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2"/>
        <w:gridCol w:w="7428"/>
      </w:tblGrid>
      <w:tr w:rsidR="00AF5E1A" w:rsidRPr="00FA4291" w:rsidTr="00AE5A62">
        <w:trPr>
          <w:trHeight w:val="3905"/>
        </w:trPr>
        <w:tc>
          <w:tcPr>
            <w:tcW w:w="3415" w:type="dxa"/>
            <w:vAlign w:val="center"/>
          </w:tcPr>
          <w:tbl>
            <w:tblPr>
              <w:tblStyle w:val="TableGrid"/>
              <w:tblpPr w:leftFromText="180" w:rightFromText="180" w:vertAnchor="text" w:horzAnchor="margin" w:tblpY="364"/>
              <w:tblW w:w="2360" w:type="dxa"/>
              <w:tblLook w:val="04A0" w:firstRow="1" w:lastRow="0" w:firstColumn="1" w:lastColumn="0" w:noHBand="0" w:noVBand="1"/>
            </w:tblPr>
            <w:tblGrid>
              <w:gridCol w:w="2360"/>
            </w:tblGrid>
            <w:tr w:rsidR="00FA4291" w:rsidRPr="00E23AF1" w:rsidTr="00B90E0D">
              <w:trPr>
                <w:trHeight w:val="3191"/>
              </w:trPr>
              <w:tc>
                <w:tcPr>
                  <w:tcW w:w="2360" w:type="dxa"/>
                </w:tcPr>
                <w:p w:rsidR="00FA4291" w:rsidRPr="00064BA1" w:rsidRDefault="00FA4291" w:rsidP="00FA4291">
                  <w:pPr>
                    <w:tabs>
                      <w:tab w:val="left" w:pos="90"/>
                    </w:tabs>
                    <w:ind w:left="-180" w:hanging="270"/>
                    <w:jc w:val="center"/>
                    <w:rPr>
                      <w:rFonts w:eastAsia="Times New Roman" w:cs="Arial"/>
                      <w:bCs/>
                      <w:i/>
                      <w:iCs/>
                      <w:sz w:val="32"/>
                      <w:szCs w:val="32"/>
                      <w:lang w:val="es-US"/>
                    </w:rPr>
                  </w:pPr>
                  <w:r w:rsidRPr="00064BA1">
                    <w:rPr>
                      <w:noProof/>
                      <w:lang w:val="es-US"/>
                    </w:rPr>
                    <w:t xml:space="preserve">          </w:t>
                  </w:r>
                  <w:r w:rsidRPr="00943AE3">
                    <w:rPr>
                      <w:noProof/>
                    </w:rPr>
                    <w:drawing>
                      <wp:inline distT="0" distB="0" distL="0" distR="0" wp14:anchorId="7872510D" wp14:editId="549C452D">
                        <wp:extent cx="1298165" cy="1695450"/>
                        <wp:effectExtent l="0" t="0" r="0" b="0"/>
                        <wp:docPr id="2" name="Picture 2" descr="cid:image003.png@01D01949.4367A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id:image003.png@01D01949.4367AF8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09772" cy="1710609"/>
                                </a:xfrm>
                                <a:prstGeom prst="rect">
                                  <a:avLst/>
                                </a:prstGeom>
                                <a:noFill/>
                                <a:ln>
                                  <a:noFill/>
                                </a:ln>
                              </pic:spPr>
                            </pic:pic>
                          </a:graphicData>
                        </a:graphic>
                      </wp:inline>
                    </w:drawing>
                  </w:r>
                  <w:r w:rsidRPr="00064BA1">
                    <w:rPr>
                      <w:rFonts w:eastAsia="Times New Roman" w:cs="Arial"/>
                      <w:bCs/>
                      <w:i/>
                      <w:iCs/>
                      <w:sz w:val="28"/>
                      <w:szCs w:val="28"/>
                      <w:lang w:val="es-US"/>
                    </w:rPr>
                    <w:t xml:space="preserve">         </w:t>
                  </w:r>
                  <w:r>
                    <w:rPr>
                      <w:rFonts w:eastAsia="Times New Roman" w:cs="Arial"/>
                      <w:bCs/>
                      <w:i/>
                      <w:iCs/>
                      <w:sz w:val="28"/>
                      <w:szCs w:val="28"/>
                      <w:lang w:val="es-US"/>
                    </w:rPr>
                    <w:t xml:space="preserve"> </w:t>
                  </w:r>
                  <w:r w:rsidRPr="00FA14DB">
                    <w:rPr>
                      <w:rFonts w:eastAsia="Times New Roman" w:cs="Arial"/>
                      <w:bCs/>
                      <w:i/>
                      <w:iCs/>
                      <w:sz w:val="18"/>
                      <w:szCs w:val="18"/>
                      <w:lang w:val="es-US"/>
                    </w:rPr>
                    <w:t>¡</w:t>
                  </w:r>
                  <w:r w:rsidRPr="00FA14DB">
                    <w:rPr>
                      <w:rFonts w:eastAsia="Times New Roman" w:cs="Times New Roman"/>
                      <w:i/>
                      <w:sz w:val="18"/>
                      <w:szCs w:val="18"/>
                      <w:lang w:val="es-US"/>
                    </w:rPr>
                    <w:t>Leer nunca sonó tan bien!</w:t>
                  </w:r>
                </w:p>
              </w:tc>
            </w:tr>
          </w:tbl>
          <w:p w:rsidR="00AF5E1A" w:rsidRPr="00FA4291" w:rsidRDefault="00AF5E1A" w:rsidP="00AE5A62">
            <w:pPr>
              <w:pStyle w:val="NoSpacing"/>
              <w:jc w:val="center"/>
              <w:rPr>
                <w:rFonts w:ascii="Arial" w:hAnsi="Arial" w:cs="Arial"/>
                <w:b/>
                <w:sz w:val="28"/>
                <w:szCs w:val="28"/>
                <w:lang w:val="es-US"/>
              </w:rPr>
            </w:pPr>
          </w:p>
        </w:tc>
        <w:tc>
          <w:tcPr>
            <w:tcW w:w="7663" w:type="dxa"/>
            <w:vAlign w:val="center"/>
          </w:tcPr>
          <w:p w:rsidR="00AF5E1A" w:rsidRPr="00FA4291" w:rsidRDefault="00EA666C" w:rsidP="00EA666C">
            <w:pPr>
              <w:pStyle w:val="NoSpacing"/>
              <w:rPr>
                <w:rFonts w:ascii="Arial" w:hAnsi="Arial" w:cs="Arial"/>
                <w:b/>
                <w:sz w:val="40"/>
                <w:szCs w:val="40"/>
                <w:lang w:val="es-US"/>
              </w:rPr>
            </w:pPr>
            <w:r>
              <w:rPr>
                <w:rFonts w:ascii="Arial" w:hAnsi="Arial" w:cs="Arial"/>
                <w:b/>
                <w:sz w:val="40"/>
                <w:szCs w:val="40"/>
                <w:lang w:val="es-US"/>
              </w:rPr>
              <w:t xml:space="preserve">              </w:t>
            </w:r>
            <w:r w:rsidR="00FA4291" w:rsidRPr="00FA4291">
              <w:rPr>
                <w:rFonts w:ascii="Arial" w:hAnsi="Arial" w:cs="Arial"/>
                <w:b/>
                <w:sz w:val="40"/>
                <w:szCs w:val="40"/>
                <w:lang w:val="es-US"/>
              </w:rPr>
              <w:t>Invierno del</w:t>
            </w:r>
            <w:r w:rsidR="00AF5E1A" w:rsidRPr="00FA4291">
              <w:rPr>
                <w:rFonts w:ascii="Arial" w:hAnsi="Arial" w:cs="Arial"/>
                <w:b/>
                <w:sz w:val="40"/>
                <w:szCs w:val="40"/>
                <w:lang w:val="es-US"/>
              </w:rPr>
              <w:t xml:space="preserve"> 2016</w:t>
            </w:r>
          </w:p>
          <w:p w:rsidR="00AF5E1A" w:rsidRPr="00FA4291" w:rsidRDefault="00AF5E1A" w:rsidP="00AE5A62">
            <w:pPr>
              <w:pStyle w:val="NoSpacing"/>
              <w:jc w:val="center"/>
              <w:rPr>
                <w:rFonts w:ascii="Arial" w:hAnsi="Arial" w:cs="Arial"/>
                <w:b/>
                <w:sz w:val="32"/>
                <w:szCs w:val="32"/>
                <w:lang w:val="es-US"/>
              </w:rPr>
            </w:pPr>
          </w:p>
          <w:p w:rsidR="00FA4291" w:rsidRDefault="00EA666C" w:rsidP="00EA666C">
            <w:pPr>
              <w:pStyle w:val="NoSpacing"/>
              <w:rPr>
                <w:rFonts w:ascii="Arial" w:hAnsi="Arial" w:cs="Arial"/>
                <w:b/>
                <w:sz w:val="72"/>
                <w:szCs w:val="72"/>
                <w:lang w:val="es-US"/>
              </w:rPr>
            </w:pPr>
            <w:r>
              <w:rPr>
                <w:rFonts w:ascii="Arial" w:hAnsi="Arial" w:cs="Arial"/>
                <w:b/>
                <w:sz w:val="72"/>
                <w:szCs w:val="72"/>
                <w:lang w:val="es-US"/>
              </w:rPr>
              <w:t xml:space="preserve">   </w:t>
            </w:r>
            <w:r w:rsidR="00FA4291" w:rsidRPr="006A1DDE">
              <w:rPr>
                <w:rFonts w:ascii="Arial" w:hAnsi="Arial" w:cs="Arial"/>
                <w:b/>
                <w:sz w:val="72"/>
                <w:szCs w:val="72"/>
                <w:lang w:val="es-US"/>
              </w:rPr>
              <w:t>Toca y Escucha</w:t>
            </w:r>
          </w:p>
          <w:p w:rsidR="003C1FC5" w:rsidRPr="003C1FC5" w:rsidRDefault="003C1FC5" w:rsidP="00EA666C">
            <w:pPr>
              <w:pStyle w:val="NoSpacing"/>
              <w:rPr>
                <w:rFonts w:ascii="Arial" w:hAnsi="Arial" w:cs="Arial"/>
                <w:b/>
                <w:sz w:val="32"/>
                <w:szCs w:val="32"/>
                <w:lang w:val="es-US"/>
              </w:rPr>
            </w:pPr>
          </w:p>
          <w:p w:rsidR="00FA4291" w:rsidRPr="00EA666C" w:rsidRDefault="00FA4291" w:rsidP="00FA4291">
            <w:pPr>
              <w:pStyle w:val="NoSpacing"/>
              <w:tabs>
                <w:tab w:val="left" w:pos="90"/>
              </w:tabs>
              <w:ind w:left="-180" w:hanging="270"/>
              <w:jc w:val="center"/>
              <w:rPr>
                <w:rFonts w:cs="Arial"/>
                <w:b/>
                <w:sz w:val="40"/>
                <w:szCs w:val="40"/>
                <w:lang w:val="es-US"/>
              </w:rPr>
            </w:pPr>
            <w:r w:rsidRPr="00EA666C">
              <w:rPr>
                <w:rFonts w:cs="Arial"/>
                <w:b/>
                <w:sz w:val="40"/>
                <w:szCs w:val="40"/>
                <w:lang w:val="es-US"/>
              </w:rPr>
              <w:t xml:space="preserve">Boletín Informativo de la </w:t>
            </w:r>
          </w:p>
          <w:p w:rsidR="00FA4291" w:rsidRPr="00EA666C" w:rsidRDefault="00FA4291" w:rsidP="00FA4291">
            <w:pPr>
              <w:pStyle w:val="NoSpacing"/>
              <w:tabs>
                <w:tab w:val="left" w:pos="90"/>
              </w:tabs>
              <w:ind w:left="-180" w:hanging="270"/>
              <w:jc w:val="center"/>
              <w:rPr>
                <w:rFonts w:cs="Arial"/>
                <w:b/>
                <w:sz w:val="40"/>
                <w:szCs w:val="40"/>
                <w:lang w:val="es-US"/>
              </w:rPr>
            </w:pPr>
            <w:r w:rsidRPr="00EA666C">
              <w:rPr>
                <w:rFonts w:cs="Arial"/>
                <w:b/>
                <w:sz w:val="40"/>
                <w:szCs w:val="40"/>
                <w:lang w:val="es-US"/>
              </w:rPr>
              <w:t xml:space="preserve"> Biblioteca de Braille y Libros Parlantes </w:t>
            </w:r>
          </w:p>
          <w:p w:rsidR="00FA4291" w:rsidRPr="00EA666C" w:rsidRDefault="00FA4291" w:rsidP="00FA4291">
            <w:pPr>
              <w:pStyle w:val="NoSpacing"/>
              <w:tabs>
                <w:tab w:val="left" w:pos="90"/>
              </w:tabs>
              <w:ind w:left="-180" w:hanging="270"/>
              <w:jc w:val="center"/>
              <w:rPr>
                <w:rFonts w:cs="Arial"/>
                <w:b/>
                <w:sz w:val="40"/>
                <w:szCs w:val="40"/>
                <w:lang w:val="es-US"/>
              </w:rPr>
            </w:pPr>
            <w:proofErr w:type="spellStart"/>
            <w:r w:rsidRPr="00EA666C">
              <w:rPr>
                <w:rFonts w:cs="Arial"/>
                <w:b/>
                <w:sz w:val="40"/>
                <w:szCs w:val="40"/>
                <w:lang w:val="es-US"/>
              </w:rPr>
              <w:t>Daytona</w:t>
            </w:r>
            <w:proofErr w:type="spellEnd"/>
            <w:r w:rsidRPr="00EA666C">
              <w:rPr>
                <w:rFonts w:cs="Arial"/>
                <w:b/>
                <w:sz w:val="40"/>
                <w:szCs w:val="40"/>
                <w:lang w:val="es-US"/>
              </w:rPr>
              <w:t xml:space="preserve"> Beach, Florida</w:t>
            </w:r>
          </w:p>
          <w:p w:rsidR="00AF5E1A" w:rsidRPr="00EA666C" w:rsidRDefault="00AF5E1A" w:rsidP="00FA4291">
            <w:pPr>
              <w:pStyle w:val="NoSpacing"/>
              <w:rPr>
                <w:rFonts w:ascii="Arial" w:hAnsi="Arial" w:cs="Arial"/>
                <w:sz w:val="16"/>
                <w:szCs w:val="16"/>
                <w:lang w:val="es-US"/>
              </w:rPr>
            </w:pPr>
          </w:p>
        </w:tc>
      </w:tr>
    </w:tbl>
    <w:p w:rsidR="00AF5E1A" w:rsidRPr="003C1FC5" w:rsidRDefault="00B96669" w:rsidP="00AF5E1A">
      <w:pPr>
        <w:pStyle w:val="NoSpacing"/>
        <w:rPr>
          <w:rFonts w:cs="Arial"/>
          <w:b/>
          <w:sz w:val="48"/>
          <w:szCs w:val="48"/>
          <w:lang w:val="es-US"/>
        </w:rPr>
      </w:pPr>
      <w:r w:rsidRPr="005251D1">
        <w:rPr>
          <w:rFonts w:cs="Arial"/>
          <w:noProof/>
          <w:sz w:val="32"/>
          <w:szCs w:val="32"/>
        </w:rPr>
        <mc:AlternateContent>
          <mc:Choice Requires="wps">
            <w:drawing>
              <wp:anchor distT="45720" distB="45720" distL="114300" distR="114300" simplePos="0" relativeHeight="251660288" behindDoc="0" locked="0" layoutInCell="1" allowOverlap="1" wp14:anchorId="076D466B" wp14:editId="06333BBC">
                <wp:simplePos x="0" y="0"/>
                <wp:positionH relativeFrom="margin">
                  <wp:posOffset>5885815</wp:posOffset>
                </wp:positionH>
                <wp:positionV relativeFrom="paragraph">
                  <wp:posOffset>345440</wp:posOffset>
                </wp:positionV>
                <wp:extent cx="1000125" cy="9810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981075"/>
                        </a:xfrm>
                        <a:prstGeom prst="rect">
                          <a:avLst/>
                        </a:prstGeom>
                        <a:solidFill>
                          <a:srgbClr val="FFFFFF"/>
                        </a:solidFill>
                        <a:ln w="9525">
                          <a:noFill/>
                          <a:miter lim="800000"/>
                          <a:headEnd/>
                          <a:tailEnd/>
                        </a:ln>
                      </wps:spPr>
                      <wps:txbx>
                        <w:txbxContent>
                          <w:p w:rsidR="00AF5E1A" w:rsidRDefault="00D22876" w:rsidP="00AF5E1A">
                            <w:r>
                              <w:rPr>
                                <w:noProof/>
                              </w:rPr>
                              <w:t xml:space="preserve"> </w:t>
                            </w:r>
                            <w:r w:rsidR="00AF5E1A">
                              <w:rPr>
                                <w:noProof/>
                              </w:rPr>
                              <w:t xml:space="preserve">    </w:t>
                            </w:r>
                            <w:r w:rsidR="008F2780">
                              <w:rPr>
                                <w:noProof/>
                              </w:rPr>
                              <w:t xml:space="preserve"> </w:t>
                            </w:r>
                            <w:r w:rsidR="008E241D">
                              <w:rPr>
                                <w:noProof/>
                              </w:rPr>
                              <w:drawing>
                                <wp:inline distT="0" distB="0" distL="0" distR="0" wp14:anchorId="7EEA9B79" wp14:editId="095B6D1E">
                                  <wp:extent cx="578958" cy="602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nowflake[1].jpg"/>
                                          <pic:cNvPicPr/>
                                        </pic:nvPicPr>
                                        <pic:blipFill>
                                          <a:blip r:embed="rId9">
                                            <a:extLst>
                                              <a:ext uri="{28A0092B-C50C-407E-A947-70E740481C1C}">
                                                <a14:useLocalDpi xmlns:a14="http://schemas.microsoft.com/office/drawing/2010/main" val="0"/>
                                              </a:ext>
                                            </a:extLst>
                                          </a:blip>
                                          <a:stretch>
                                            <a:fillRect/>
                                          </a:stretch>
                                        </pic:blipFill>
                                        <pic:spPr>
                                          <a:xfrm>
                                            <a:off x="0" y="0"/>
                                            <a:ext cx="578958" cy="602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D466B" id="_x0000_t202" coordsize="21600,21600" o:spt="202" path="m,l,21600r21600,l21600,xe">
                <v:stroke joinstyle="miter"/>
                <v:path gradientshapeok="t" o:connecttype="rect"/>
              </v:shapetype>
              <v:shape id="Text Box 2" o:spid="_x0000_s1026" type="#_x0000_t202" style="position:absolute;margin-left:463.45pt;margin-top:27.2pt;width:78.75pt;height:77.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" stroked="f">
                <v:textbox>
                  <w:txbxContent>
                    <w:p w:rsidR="00AF5E1A" w:rsidRDefault="00D22876" w:rsidP="00AF5E1A">
                      <w:r>
                        <w:rPr>
                          <w:noProof/>
                        </w:rPr>
                        <w:t xml:space="preserve"> </w:t>
                      </w:r>
                      <w:r w:rsidR="00AF5E1A">
                        <w:rPr>
                          <w:noProof/>
                        </w:rPr>
                        <w:t xml:space="preserve">    </w:t>
                      </w:r>
                      <w:r w:rsidR="008F2780">
                        <w:rPr>
                          <w:noProof/>
                        </w:rPr>
                        <w:t xml:space="preserve"> </w:t>
                      </w:r>
                      <w:r w:rsidR="008E241D">
                        <w:rPr>
                          <w:noProof/>
                        </w:rPr>
                        <w:drawing>
                          <wp:inline distT="0" distB="0" distL="0" distR="0" wp14:anchorId="7EEA9B79" wp14:editId="095B6D1E">
                            <wp:extent cx="578958" cy="602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Snowflake[1].jpg"/>
                                    <pic:cNvPicPr/>
                                  </pic:nvPicPr>
                                  <pic:blipFill>
                                    <a:blip r:embed="rId9">
                                      <a:extLst>
                                        <a:ext uri="{28A0092B-C50C-407E-A947-70E740481C1C}">
                                          <a14:useLocalDpi xmlns:a14="http://schemas.microsoft.com/office/drawing/2010/main" val="0"/>
                                        </a:ext>
                                      </a:extLst>
                                    </a:blip>
                                    <a:stretch>
                                      <a:fillRect/>
                                    </a:stretch>
                                  </pic:blipFill>
                                  <pic:spPr>
                                    <a:xfrm>
                                      <a:off x="0" y="0"/>
                                      <a:ext cx="578958" cy="602615"/>
                                    </a:xfrm>
                                    <a:prstGeom prst="rect">
                                      <a:avLst/>
                                    </a:prstGeom>
                                  </pic:spPr>
                                </pic:pic>
                              </a:graphicData>
                            </a:graphic>
                          </wp:inline>
                        </w:drawing>
                      </w:r>
                    </w:p>
                  </w:txbxContent>
                </v:textbox>
                <w10:wrap type="square" anchorx="margin"/>
              </v:shape>
            </w:pict>
          </mc:Fallback>
        </mc:AlternateContent>
      </w:r>
      <w:r w:rsidR="00F9149C">
        <w:rPr>
          <w:rFonts w:cs="Arial"/>
          <w:b/>
          <w:sz w:val="44"/>
          <w:szCs w:val="44"/>
          <w:lang w:val="es-US"/>
        </w:rPr>
        <w:t>¡</w:t>
      </w:r>
      <w:r w:rsidR="00F9149C" w:rsidRPr="003C1FC5">
        <w:rPr>
          <w:rFonts w:cs="Arial"/>
          <w:b/>
          <w:sz w:val="48"/>
          <w:szCs w:val="48"/>
          <w:lang w:val="es-US"/>
        </w:rPr>
        <w:t>Feliz</w:t>
      </w:r>
      <w:r w:rsidR="00FA4291" w:rsidRPr="003C1FC5">
        <w:rPr>
          <w:rFonts w:cs="Arial"/>
          <w:b/>
          <w:sz w:val="48"/>
          <w:szCs w:val="48"/>
          <w:lang w:val="es-US"/>
        </w:rPr>
        <w:t xml:space="preserve"> </w:t>
      </w:r>
      <w:r w:rsidR="00F9149C" w:rsidRPr="003C1FC5">
        <w:rPr>
          <w:rFonts w:cs="Arial"/>
          <w:b/>
          <w:sz w:val="48"/>
          <w:szCs w:val="48"/>
          <w:lang w:val="es-US"/>
        </w:rPr>
        <w:t>Año Nuevo</w:t>
      </w:r>
      <w:r w:rsidR="00AF5E1A" w:rsidRPr="003C1FC5">
        <w:rPr>
          <w:rFonts w:cs="Arial"/>
          <w:b/>
          <w:sz w:val="48"/>
          <w:szCs w:val="48"/>
          <w:lang w:val="es-US"/>
        </w:rPr>
        <w:t>!</w:t>
      </w:r>
    </w:p>
    <w:p w:rsidR="002A5D52" w:rsidRDefault="00AF5E1A" w:rsidP="002A5D52">
      <w:pPr>
        <w:pStyle w:val="NoSpacing"/>
        <w:rPr>
          <w:rFonts w:cs="Arial"/>
          <w:noProof/>
          <w:sz w:val="32"/>
          <w:szCs w:val="32"/>
          <w:lang w:val="es-US"/>
        </w:rPr>
      </w:pPr>
      <w:r w:rsidRPr="00452D4F">
        <w:rPr>
          <w:rFonts w:cs="Arial"/>
          <w:noProof/>
          <w:sz w:val="32"/>
          <w:szCs w:val="32"/>
          <w:lang w:val="es-US"/>
        </w:rPr>
        <w:t xml:space="preserve"> </w:t>
      </w:r>
    </w:p>
    <w:p w:rsidR="002A5D52" w:rsidRPr="002A5D52" w:rsidRDefault="002A5D52" w:rsidP="002A5D52">
      <w:pPr>
        <w:pStyle w:val="NoSpacing"/>
        <w:rPr>
          <w:rFonts w:cs="Arial"/>
          <w:sz w:val="32"/>
          <w:szCs w:val="32"/>
          <w:lang w:val="es-US"/>
        </w:rPr>
      </w:pPr>
      <w:r w:rsidRPr="002A5D52">
        <w:rPr>
          <w:rFonts w:cs="Arial"/>
          <w:sz w:val="32"/>
          <w:szCs w:val="32"/>
          <w:lang w:val="es-US"/>
        </w:rPr>
        <w:t xml:space="preserve">Va un saludo cordial desde la Biblioteca a todos nuestros lectores al </w:t>
      </w:r>
    </w:p>
    <w:p w:rsidR="002A5D52" w:rsidRPr="002A5D52" w:rsidRDefault="002A5D52" w:rsidP="002A5D52">
      <w:pPr>
        <w:pStyle w:val="NoSpacing"/>
        <w:rPr>
          <w:rFonts w:cs="Arial"/>
          <w:sz w:val="32"/>
          <w:szCs w:val="32"/>
          <w:lang w:val="es-US"/>
        </w:rPr>
      </w:pPr>
      <w:proofErr w:type="gramStart"/>
      <w:r w:rsidRPr="002A5D52">
        <w:rPr>
          <w:rFonts w:cs="Arial"/>
          <w:sz w:val="32"/>
          <w:szCs w:val="32"/>
          <w:lang w:val="es-US"/>
        </w:rPr>
        <w:t>arrancar</w:t>
      </w:r>
      <w:proofErr w:type="gramEnd"/>
      <w:r w:rsidRPr="002A5D52">
        <w:rPr>
          <w:rFonts w:cs="Arial"/>
          <w:sz w:val="32"/>
          <w:szCs w:val="32"/>
          <w:lang w:val="es-US"/>
        </w:rPr>
        <w:t xml:space="preserve"> el año. De parte del personal y de nuestros voluntarios, </w:t>
      </w:r>
    </w:p>
    <w:p w:rsidR="00AF5E1A" w:rsidRPr="00452D4F" w:rsidRDefault="002A5D52" w:rsidP="002A5D52">
      <w:pPr>
        <w:pStyle w:val="NoSpacing"/>
        <w:rPr>
          <w:rFonts w:cs="Arial"/>
          <w:sz w:val="32"/>
          <w:szCs w:val="32"/>
          <w:lang w:val="es-US"/>
        </w:rPr>
      </w:pPr>
      <w:proofErr w:type="gramStart"/>
      <w:r w:rsidRPr="002A5D52">
        <w:rPr>
          <w:rFonts w:cs="Arial"/>
          <w:sz w:val="32"/>
          <w:szCs w:val="32"/>
          <w:lang w:val="es-US"/>
        </w:rPr>
        <w:t>un</w:t>
      </w:r>
      <w:proofErr w:type="gramEnd"/>
      <w:r w:rsidRPr="002A5D52">
        <w:rPr>
          <w:rFonts w:cs="Arial"/>
          <w:sz w:val="32"/>
          <w:szCs w:val="32"/>
          <w:lang w:val="es-US"/>
        </w:rPr>
        <w:t xml:space="preserve"> voto para que gocen de un año 2017 próspero, feliz y saludable.</w:t>
      </w:r>
    </w:p>
    <w:p w:rsidR="00AF5E1A" w:rsidRPr="004D59F7" w:rsidRDefault="00AF5E1A" w:rsidP="00AF5E1A">
      <w:pPr>
        <w:pStyle w:val="NoSpacing"/>
        <w:rPr>
          <w:rFonts w:cs="Arial"/>
          <w:sz w:val="16"/>
          <w:szCs w:val="16"/>
          <w:lang w:val="es-US"/>
        </w:rPr>
      </w:pPr>
    </w:p>
    <w:p w:rsidR="00D22876" w:rsidRPr="003C1FC5" w:rsidRDefault="00D22876" w:rsidP="00D22876">
      <w:pPr>
        <w:pStyle w:val="NoSpacing"/>
        <w:ind w:left="720" w:hanging="720"/>
        <w:rPr>
          <w:rFonts w:cs="Arial"/>
          <w:b/>
          <w:sz w:val="40"/>
          <w:szCs w:val="40"/>
          <w:lang w:val="es-US"/>
        </w:rPr>
      </w:pPr>
      <w:r w:rsidRPr="003C1FC5">
        <w:rPr>
          <w:rFonts w:cs="Arial"/>
          <w:b/>
          <w:sz w:val="40"/>
          <w:szCs w:val="40"/>
          <w:lang w:val="es-US"/>
        </w:rPr>
        <w:t>Cambios importante</w:t>
      </w:r>
      <w:bookmarkStart w:id="0" w:name="_GoBack"/>
      <w:bookmarkEnd w:id="0"/>
      <w:r w:rsidRPr="003C1FC5">
        <w:rPr>
          <w:rFonts w:cs="Arial"/>
          <w:b/>
          <w:sz w:val="40"/>
          <w:szCs w:val="40"/>
          <w:lang w:val="es-US"/>
        </w:rPr>
        <w:t xml:space="preserve">s en el catálogo </w:t>
      </w:r>
      <w:proofErr w:type="spellStart"/>
      <w:r w:rsidRPr="003C1FC5">
        <w:rPr>
          <w:rFonts w:cs="Arial"/>
          <w:b/>
          <w:i/>
          <w:sz w:val="40"/>
          <w:szCs w:val="40"/>
          <w:lang w:val="es-US"/>
        </w:rPr>
        <w:t>Talking</w:t>
      </w:r>
      <w:proofErr w:type="spellEnd"/>
      <w:r w:rsidRPr="003C1FC5">
        <w:rPr>
          <w:rFonts w:cs="Arial"/>
          <w:b/>
          <w:i/>
          <w:sz w:val="40"/>
          <w:szCs w:val="40"/>
          <w:lang w:val="es-US"/>
        </w:rPr>
        <w:t xml:space="preserve"> </w:t>
      </w:r>
      <w:proofErr w:type="spellStart"/>
      <w:r w:rsidRPr="003C1FC5">
        <w:rPr>
          <w:rFonts w:cs="Arial"/>
          <w:b/>
          <w:i/>
          <w:sz w:val="40"/>
          <w:szCs w:val="40"/>
          <w:lang w:val="es-US"/>
        </w:rPr>
        <w:t>Books</w:t>
      </w:r>
      <w:proofErr w:type="spellEnd"/>
      <w:r w:rsidRPr="003C1FC5">
        <w:rPr>
          <w:rFonts w:cs="Arial"/>
          <w:b/>
          <w:i/>
          <w:sz w:val="40"/>
          <w:szCs w:val="40"/>
          <w:lang w:val="es-US"/>
        </w:rPr>
        <w:t xml:space="preserve"> </w:t>
      </w:r>
      <w:proofErr w:type="spellStart"/>
      <w:r w:rsidRPr="003C1FC5">
        <w:rPr>
          <w:rFonts w:cs="Arial"/>
          <w:b/>
          <w:i/>
          <w:sz w:val="40"/>
          <w:szCs w:val="40"/>
          <w:lang w:val="es-US"/>
        </w:rPr>
        <w:t>Topics</w:t>
      </w:r>
      <w:proofErr w:type="spellEnd"/>
      <w:r w:rsidRPr="003C1FC5">
        <w:rPr>
          <w:rFonts w:cs="Arial"/>
          <w:b/>
          <w:i/>
          <w:sz w:val="40"/>
          <w:szCs w:val="40"/>
          <w:lang w:val="es-US"/>
        </w:rPr>
        <w:t xml:space="preserve"> </w:t>
      </w:r>
    </w:p>
    <w:p w:rsidR="00D22876" w:rsidRPr="00202B63" w:rsidRDefault="00D22876" w:rsidP="00D22876">
      <w:pPr>
        <w:pStyle w:val="NoSpacing"/>
        <w:rPr>
          <w:rFonts w:cs="Arial"/>
          <w:sz w:val="16"/>
          <w:szCs w:val="16"/>
          <w:lang w:val="es-US"/>
        </w:rPr>
      </w:pPr>
    </w:p>
    <w:p w:rsidR="00D22876" w:rsidRPr="004D59F7" w:rsidRDefault="00D22876" w:rsidP="00D22876">
      <w:pPr>
        <w:pStyle w:val="NoSpacing"/>
        <w:rPr>
          <w:rFonts w:cs="Arial"/>
          <w:bCs/>
          <w:iCs/>
          <w:sz w:val="30"/>
          <w:szCs w:val="30"/>
          <w:lang w:val="es-US"/>
        </w:rPr>
      </w:pPr>
      <w:r w:rsidRPr="004D59F7">
        <w:rPr>
          <w:rFonts w:cs="Arial"/>
          <w:bCs/>
          <w:iCs/>
          <w:sz w:val="30"/>
          <w:szCs w:val="30"/>
          <w:lang w:val="es-US"/>
        </w:rPr>
        <w:t xml:space="preserve">Para servirles mejor a </w:t>
      </w:r>
      <w:r w:rsidR="00020390" w:rsidRPr="004D59F7">
        <w:rPr>
          <w:rFonts w:cs="Arial"/>
          <w:bCs/>
          <w:iCs/>
          <w:sz w:val="30"/>
          <w:szCs w:val="30"/>
          <w:lang w:val="es-US"/>
        </w:rPr>
        <w:t>las personas sus</w:t>
      </w:r>
      <w:r w:rsidRPr="004D59F7">
        <w:rPr>
          <w:rFonts w:cs="Arial"/>
          <w:bCs/>
          <w:iCs/>
          <w:sz w:val="30"/>
          <w:szCs w:val="30"/>
          <w:lang w:val="es-US"/>
        </w:rPr>
        <w:t xml:space="preserve">critas a la versión grabada de </w:t>
      </w:r>
      <w:proofErr w:type="spellStart"/>
      <w:r w:rsidRPr="004D59F7">
        <w:rPr>
          <w:rFonts w:cs="Arial"/>
          <w:bCs/>
          <w:i/>
          <w:iCs/>
          <w:sz w:val="30"/>
          <w:szCs w:val="30"/>
          <w:lang w:val="es-US"/>
        </w:rPr>
        <w:t>Talking</w:t>
      </w:r>
      <w:proofErr w:type="spellEnd"/>
      <w:r w:rsidRPr="004D59F7">
        <w:rPr>
          <w:rFonts w:cs="Arial"/>
          <w:bCs/>
          <w:i/>
          <w:iCs/>
          <w:sz w:val="30"/>
          <w:szCs w:val="30"/>
          <w:lang w:val="es-US"/>
        </w:rPr>
        <w:t xml:space="preserve"> </w:t>
      </w:r>
      <w:proofErr w:type="spellStart"/>
      <w:r w:rsidRPr="004D59F7">
        <w:rPr>
          <w:rFonts w:cs="Arial"/>
          <w:bCs/>
          <w:i/>
          <w:iCs/>
          <w:sz w:val="30"/>
          <w:szCs w:val="30"/>
          <w:lang w:val="es-US"/>
        </w:rPr>
        <w:t>Books</w:t>
      </w:r>
      <w:proofErr w:type="spellEnd"/>
      <w:r w:rsidRPr="004D59F7">
        <w:rPr>
          <w:rFonts w:cs="Arial"/>
          <w:bCs/>
          <w:i/>
          <w:iCs/>
          <w:sz w:val="30"/>
          <w:szCs w:val="30"/>
          <w:lang w:val="es-US"/>
        </w:rPr>
        <w:t xml:space="preserve"> </w:t>
      </w:r>
      <w:proofErr w:type="spellStart"/>
      <w:r w:rsidRPr="004D59F7">
        <w:rPr>
          <w:rFonts w:cs="Arial"/>
          <w:bCs/>
          <w:i/>
          <w:iCs/>
          <w:sz w:val="30"/>
          <w:szCs w:val="30"/>
          <w:lang w:val="es-US"/>
        </w:rPr>
        <w:t>Topics</w:t>
      </w:r>
      <w:proofErr w:type="spellEnd"/>
      <w:r w:rsidRPr="004D59F7">
        <w:rPr>
          <w:rFonts w:cs="Arial"/>
          <w:bCs/>
          <w:i/>
          <w:iCs/>
          <w:sz w:val="30"/>
          <w:szCs w:val="30"/>
          <w:lang w:val="es-US"/>
        </w:rPr>
        <w:t xml:space="preserve"> (“TBT”)</w:t>
      </w:r>
      <w:r w:rsidR="00020390" w:rsidRPr="004D59F7">
        <w:rPr>
          <w:rFonts w:cs="Arial"/>
          <w:bCs/>
          <w:iCs/>
          <w:sz w:val="30"/>
          <w:szCs w:val="30"/>
          <w:lang w:val="es-US"/>
        </w:rPr>
        <w:t>,</w:t>
      </w:r>
      <w:r w:rsidRPr="004D59F7">
        <w:rPr>
          <w:rFonts w:cs="Arial"/>
          <w:bCs/>
          <w:iCs/>
          <w:sz w:val="30"/>
          <w:szCs w:val="30"/>
          <w:lang w:val="es-US"/>
        </w:rPr>
        <w:t xml:space="preserve"> el Servicio Bibliotecario Nacional </w:t>
      </w:r>
      <w:r w:rsidR="00020390" w:rsidRPr="004D59F7">
        <w:rPr>
          <w:rFonts w:cs="Arial"/>
          <w:bCs/>
          <w:iCs/>
          <w:sz w:val="30"/>
          <w:szCs w:val="30"/>
          <w:lang w:val="es-US"/>
        </w:rPr>
        <w:t xml:space="preserve">(NLS) </w:t>
      </w:r>
      <w:r w:rsidRPr="004D59F7">
        <w:rPr>
          <w:rFonts w:cs="Arial"/>
          <w:bCs/>
          <w:iCs/>
          <w:sz w:val="30"/>
          <w:szCs w:val="30"/>
          <w:lang w:val="es-US"/>
        </w:rPr>
        <w:t xml:space="preserve">está enviando </w:t>
      </w:r>
      <w:r w:rsidR="00020390" w:rsidRPr="004D59F7">
        <w:rPr>
          <w:rFonts w:cs="Arial"/>
          <w:bCs/>
          <w:iCs/>
          <w:sz w:val="30"/>
          <w:szCs w:val="30"/>
          <w:lang w:val="es-US"/>
        </w:rPr>
        <w:t xml:space="preserve">ahora </w:t>
      </w:r>
      <w:r w:rsidRPr="004D59F7">
        <w:rPr>
          <w:rFonts w:cs="Arial"/>
          <w:bCs/>
          <w:iCs/>
          <w:sz w:val="30"/>
          <w:szCs w:val="30"/>
          <w:lang w:val="es-US"/>
        </w:rPr>
        <w:t xml:space="preserve">los formularios </w:t>
      </w:r>
      <w:r w:rsidR="00F9149C" w:rsidRPr="004D59F7">
        <w:rPr>
          <w:rFonts w:cs="Arial"/>
          <w:bCs/>
          <w:iCs/>
          <w:sz w:val="30"/>
          <w:szCs w:val="30"/>
          <w:lang w:val="es-US"/>
        </w:rPr>
        <w:t>de pedido</w:t>
      </w:r>
      <w:r w:rsidR="00B96669" w:rsidRPr="004D59F7">
        <w:rPr>
          <w:rFonts w:cs="Arial"/>
          <w:bCs/>
          <w:iCs/>
          <w:sz w:val="30"/>
          <w:szCs w:val="30"/>
          <w:lang w:val="es-US"/>
        </w:rPr>
        <w:t>s</w:t>
      </w:r>
      <w:r w:rsidRPr="004D59F7">
        <w:rPr>
          <w:rFonts w:cs="Arial"/>
          <w:bCs/>
          <w:iCs/>
          <w:sz w:val="30"/>
          <w:szCs w:val="30"/>
          <w:lang w:val="es-US"/>
        </w:rPr>
        <w:t xml:space="preserve"> en la misma caja de cartón en que llega el cartucho.</w:t>
      </w:r>
    </w:p>
    <w:p w:rsidR="00D22876" w:rsidRPr="004D59F7" w:rsidRDefault="00D22876" w:rsidP="00D22876">
      <w:pPr>
        <w:pStyle w:val="NoSpacing"/>
        <w:rPr>
          <w:rFonts w:cs="Arial"/>
          <w:bCs/>
          <w:iCs/>
          <w:sz w:val="16"/>
          <w:szCs w:val="16"/>
          <w:lang w:val="es-US"/>
        </w:rPr>
      </w:pPr>
    </w:p>
    <w:p w:rsidR="00EA666C" w:rsidRPr="004D59F7" w:rsidRDefault="00F9149C" w:rsidP="00020390">
      <w:pPr>
        <w:pStyle w:val="NoSpacing"/>
        <w:rPr>
          <w:rFonts w:cs="Arial"/>
          <w:bCs/>
          <w:iCs/>
          <w:sz w:val="30"/>
          <w:szCs w:val="30"/>
          <w:lang w:val="es-US"/>
        </w:rPr>
      </w:pPr>
      <w:r w:rsidRPr="004D59F7">
        <w:rPr>
          <w:rFonts w:cs="Arial"/>
          <w:bCs/>
          <w:iCs/>
          <w:sz w:val="30"/>
          <w:szCs w:val="30"/>
          <w:lang w:val="es-US"/>
        </w:rPr>
        <w:t xml:space="preserve">Los cartuchos y los formularios, </w:t>
      </w:r>
      <w:r w:rsidR="00B96669" w:rsidRPr="004D59F7">
        <w:rPr>
          <w:rFonts w:cs="Arial"/>
          <w:bCs/>
          <w:iCs/>
          <w:sz w:val="30"/>
          <w:szCs w:val="30"/>
          <w:lang w:val="es-US"/>
        </w:rPr>
        <w:t>deben devolverse</w:t>
      </w:r>
      <w:r w:rsidRPr="004D59F7">
        <w:rPr>
          <w:rFonts w:cs="Arial"/>
          <w:bCs/>
          <w:iCs/>
          <w:sz w:val="30"/>
          <w:szCs w:val="30"/>
          <w:lang w:val="es-US"/>
        </w:rPr>
        <w:t xml:space="preserve"> </w:t>
      </w:r>
      <w:r w:rsidR="00EA666C" w:rsidRPr="004D59F7">
        <w:rPr>
          <w:rFonts w:cs="Arial"/>
          <w:bCs/>
          <w:iCs/>
          <w:sz w:val="30"/>
          <w:szCs w:val="30"/>
          <w:lang w:val="es-US"/>
        </w:rPr>
        <w:t xml:space="preserve">individualmente como siempre. </w:t>
      </w:r>
      <w:r w:rsidR="004D59F7">
        <w:rPr>
          <w:rFonts w:cs="Arial"/>
          <w:bCs/>
          <w:iCs/>
          <w:sz w:val="30"/>
          <w:szCs w:val="30"/>
          <w:lang w:val="es-US"/>
        </w:rPr>
        <w:t xml:space="preserve"> </w:t>
      </w:r>
      <w:r w:rsidR="00EA666C" w:rsidRPr="004D59F7">
        <w:rPr>
          <w:rFonts w:cs="Arial"/>
          <w:bCs/>
          <w:iCs/>
          <w:sz w:val="30"/>
          <w:szCs w:val="30"/>
          <w:lang w:val="es-US"/>
        </w:rPr>
        <w:t>E</w:t>
      </w:r>
      <w:r w:rsidRPr="004D59F7">
        <w:rPr>
          <w:rFonts w:cs="Arial"/>
          <w:bCs/>
          <w:iCs/>
          <w:sz w:val="30"/>
          <w:szCs w:val="30"/>
          <w:lang w:val="es-US"/>
        </w:rPr>
        <w:t xml:space="preserve">l cartucho se </w:t>
      </w:r>
      <w:r w:rsidR="004D59F7">
        <w:rPr>
          <w:rFonts w:cs="Arial"/>
          <w:bCs/>
          <w:iCs/>
          <w:sz w:val="30"/>
          <w:szCs w:val="30"/>
          <w:lang w:val="es-US"/>
        </w:rPr>
        <w:t>devolverá</w:t>
      </w:r>
      <w:r w:rsidR="00EA666C" w:rsidRPr="004D59F7">
        <w:rPr>
          <w:rFonts w:cs="Arial"/>
          <w:bCs/>
          <w:iCs/>
          <w:sz w:val="30"/>
          <w:szCs w:val="30"/>
          <w:lang w:val="es-US"/>
        </w:rPr>
        <w:t xml:space="preserve"> al NLS en su estuche rojo;  ya no se usa</w:t>
      </w:r>
      <w:r w:rsidR="004D59F7">
        <w:rPr>
          <w:rFonts w:cs="Arial"/>
          <w:bCs/>
          <w:iCs/>
          <w:sz w:val="30"/>
          <w:szCs w:val="30"/>
          <w:lang w:val="es-US"/>
        </w:rPr>
        <w:t>rá</w:t>
      </w:r>
      <w:r w:rsidR="00EA666C" w:rsidRPr="004D59F7">
        <w:rPr>
          <w:rFonts w:cs="Arial"/>
          <w:bCs/>
          <w:iCs/>
          <w:sz w:val="30"/>
          <w:szCs w:val="30"/>
          <w:lang w:val="es-US"/>
        </w:rPr>
        <w:t xml:space="preserve"> la tarjeta de dirección, puesto que la dirección del destinatario aparece en una etiqueta pegada al estuche. </w:t>
      </w:r>
      <w:r w:rsidR="004D59F7">
        <w:rPr>
          <w:rFonts w:cs="Arial"/>
          <w:bCs/>
          <w:iCs/>
          <w:sz w:val="30"/>
          <w:szCs w:val="30"/>
          <w:lang w:val="es-US"/>
        </w:rPr>
        <w:t xml:space="preserve"> </w:t>
      </w:r>
      <w:r w:rsidR="00EA666C" w:rsidRPr="004D59F7">
        <w:rPr>
          <w:rFonts w:cs="Arial"/>
          <w:bCs/>
          <w:iCs/>
          <w:sz w:val="30"/>
          <w:szCs w:val="30"/>
          <w:lang w:val="es-US"/>
        </w:rPr>
        <w:t>Así mismo, e</w:t>
      </w:r>
      <w:r w:rsidRPr="004D59F7">
        <w:rPr>
          <w:rFonts w:cs="Arial"/>
          <w:bCs/>
          <w:iCs/>
          <w:sz w:val="30"/>
          <w:szCs w:val="30"/>
          <w:lang w:val="es-US"/>
        </w:rPr>
        <w:t xml:space="preserve">l formulario </w:t>
      </w:r>
      <w:r w:rsidR="004D59F7">
        <w:rPr>
          <w:rFonts w:cs="Arial"/>
          <w:bCs/>
          <w:iCs/>
          <w:sz w:val="30"/>
          <w:szCs w:val="30"/>
          <w:lang w:val="es-US"/>
        </w:rPr>
        <w:t xml:space="preserve">de pedidos </w:t>
      </w:r>
      <w:r w:rsidR="00EA666C" w:rsidRPr="004D59F7">
        <w:rPr>
          <w:rFonts w:cs="Arial"/>
          <w:bCs/>
          <w:iCs/>
          <w:sz w:val="30"/>
          <w:szCs w:val="30"/>
          <w:lang w:val="es-US"/>
        </w:rPr>
        <w:t xml:space="preserve">lleva impresa la dirección de la Biblioteca en </w:t>
      </w:r>
      <w:proofErr w:type="spellStart"/>
      <w:r w:rsidR="00EA666C" w:rsidRPr="004D59F7">
        <w:rPr>
          <w:rFonts w:cs="Arial"/>
          <w:bCs/>
          <w:iCs/>
          <w:sz w:val="30"/>
          <w:szCs w:val="30"/>
          <w:lang w:val="es-US"/>
        </w:rPr>
        <w:t>Daytona</w:t>
      </w:r>
      <w:proofErr w:type="spellEnd"/>
      <w:r w:rsidR="00EA666C" w:rsidRPr="004D59F7">
        <w:rPr>
          <w:rFonts w:cs="Arial"/>
          <w:bCs/>
          <w:iCs/>
          <w:sz w:val="30"/>
          <w:szCs w:val="30"/>
          <w:lang w:val="es-US"/>
        </w:rPr>
        <w:t xml:space="preserve"> Beach; solamente hay que llenarlo, sellarlo y enviarlo.</w:t>
      </w:r>
      <w:r w:rsidR="00B96669" w:rsidRPr="004D59F7">
        <w:rPr>
          <w:rFonts w:cs="Arial"/>
          <w:bCs/>
          <w:iCs/>
          <w:sz w:val="30"/>
          <w:szCs w:val="30"/>
          <w:lang w:val="es-US"/>
        </w:rPr>
        <w:t xml:space="preserve"> </w:t>
      </w:r>
    </w:p>
    <w:p w:rsidR="00EA666C" w:rsidRPr="004D59F7" w:rsidRDefault="00EA666C" w:rsidP="00020390">
      <w:pPr>
        <w:pStyle w:val="NoSpacing"/>
        <w:rPr>
          <w:rFonts w:cs="Arial"/>
          <w:bCs/>
          <w:iCs/>
          <w:sz w:val="16"/>
          <w:szCs w:val="16"/>
          <w:lang w:val="es-US"/>
        </w:rPr>
      </w:pPr>
    </w:p>
    <w:p w:rsidR="00020390" w:rsidRPr="004D59F7" w:rsidRDefault="00020390" w:rsidP="00020390">
      <w:pPr>
        <w:pStyle w:val="NoSpacing"/>
        <w:rPr>
          <w:rFonts w:cs="Arial"/>
          <w:bCs/>
          <w:iCs/>
          <w:sz w:val="30"/>
          <w:szCs w:val="30"/>
          <w:lang w:val="es-US"/>
        </w:rPr>
      </w:pPr>
      <w:r w:rsidRPr="004D59F7">
        <w:rPr>
          <w:rFonts w:cs="Arial"/>
          <w:bCs/>
          <w:iCs/>
          <w:sz w:val="30"/>
          <w:szCs w:val="30"/>
          <w:lang w:val="es-US"/>
        </w:rPr>
        <w:t>La información de circulación, está integrada al mismo cartucho</w:t>
      </w:r>
      <w:r w:rsidR="004D59F7">
        <w:rPr>
          <w:rFonts w:cs="Arial"/>
          <w:bCs/>
          <w:iCs/>
          <w:sz w:val="30"/>
          <w:szCs w:val="30"/>
          <w:lang w:val="es-US"/>
        </w:rPr>
        <w:t xml:space="preserve"> con el catálogo</w:t>
      </w:r>
      <w:r w:rsidRPr="004D59F7">
        <w:rPr>
          <w:rFonts w:cs="Arial"/>
          <w:bCs/>
          <w:iCs/>
          <w:sz w:val="30"/>
          <w:szCs w:val="30"/>
          <w:lang w:val="es-US"/>
        </w:rPr>
        <w:t>; al ser devuelto el cartucho de manera oportuna, eso asegura que usted recibirá el siguiente número sin interrupción.</w:t>
      </w:r>
    </w:p>
    <w:p w:rsidR="00D22876" w:rsidRPr="004D59F7" w:rsidRDefault="00D22876" w:rsidP="00D22876">
      <w:pPr>
        <w:pStyle w:val="NoSpacing"/>
        <w:ind w:left="360"/>
        <w:rPr>
          <w:rFonts w:cs="Arial"/>
          <w:bCs/>
          <w:iCs/>
          <w:sz w:val="16"/>
          <w:szCs w:val="16"/>
          <w:lang w:val="es-US"/>
        </w:rPr>
      </w:pPr>
    </w:p>
    <w:p w:rsidR="00D22876" w:rsidRDefault="00D22876" w:rsidP="00020390">
      <w:pPr>
        <w:pStyle w:val="NoSpacing"/>
        <w:rPr>
          <w:rFonts w:cs="Arial"/>
          <w:bCs/>
          <w:iCs/>
          <w:sz w:val="30"/>
          <w:szCs w:val="30"/>
          <w:lang w:val="es-US"/>
        </w:rPr>
      </w:pPr>
      <w:r w:rsidRPr="004D59F7">
        <w:rPr>
          <w:rFonts w:cs="Arial"/>
          <w:bCs/>
          <w:iCs/>
          <w:sz w:val="30"/>
          <w:szCs w:val="30"/>
          <w:lang w:val="es-US"/>
        </w:rPr>
        <w:t xml:space="preserve">Si por alguna razón usted no recibe un número, </w:t>
      </w:r>
      <w:proofErr w:type="spellStart"/>
      <w:r w:rsidRPr="004D59F7">
        <w:rPr>
          <w:rFonts w:cs="Arial"/>
          <w:bCs/>
          <w:i/>
          <w:iCs/>
          <w:sz w:val="30"/>
          <w:szCs w:val="30"/>
          <w:lang w:val="es-US"/>
        </w:rPr>
        <w:t>Talking</w:t>
      </w:r>
      <w:proofErr w:type="spellEnd"/>
      <w:r w:rsidRPr="004D59F7">
        <w:rPr>
          <w:rFonts w:cs="Arial"/>
          <w:bCs/>
          <w:i/>
          <w:iCs/>
          <w:sz w:val="30"/>
          <w:szCs w:val="30"/>
          <w:lang w:val="es-US"/>
        </w:rPr>
        <w:t xml:space="preserve"> </w:t>
      </w:r>
      <w:proofErr w:type="spellStart"/>
      <w:r w:rsidRPr="004D59F7">
        <w:rPr>
          <w:rFonts w:cs="Arial"/>
          <w:bCs/>
          <w:i/>
          <w:iCs/>
          <w:sz w:val="30"/>
          <w:szCs w:val="30"/>
          <w:lang w:val="es-US"/>
        </w:rPr>
        <w:t>Books</w:t>
      </w:r>
      <w:proofErr w:type="spellEnd"/>
      <w:r w:rsidRPr="004D59F7">
        <w:rPr>
          <w:rFonts w:cs="Arial"/>
          <w:bCs/>
          <w:i/>
          <w:iCs/>
          <w:sz w:val="30"/>
          <w:szCs w:val="30"/>
          <w:lang w:val="es-US"/>
        </w:rPr>
        <w:t xml:space="preserve"> </w:t>
      </w:r>
      <w:proofErr w:type="spellStart"/>
      <w:r w:rsidRPr="004D59F7">
        <w:rPr>
          <w:rFonts w:cs="Arial"/>
          <w:bCs/>
          <w:i/>
          <w:iCs/>
          <w:sz w:val="30"/>
          <w:szCs w:val="30"/>
          <w:lang w:val="es-US"/>
        </w:rPr>
        <w:t>Topics</w:t>
      </w:r>
      <w:proofErr w:type="spellEnd"/>
      <w:r w:rsidRPr="004D59F7">
        <w:rPr>
          <w:rFonts w:cs="Arial"/>
          <w:bCs/>
          <w:iCs/>
          <w:sz w:val="30"/>
          <w:szCs w:val="30"/>
          <w:lang w:val="es-US"/>
        </w:rPr>
        <w:t xml:space="preserve"> está disponible en BARD, bajo la categoría “</w:t>
      </w:r>
      <w:r w:rsidRPr="004D59F7">
        <w:rPr>
          <w:rFonts w:cs="Arial"/>
          <w:bCs/>
          <w:i/>
          <w:iCs/>
          <w:sz w:val="30"/>
          <w:szCs w:val="30"/>
          <w:lang w:val="es-US"/>
        </w:rPr>
        <w:t>magazines</w:t>
      </w:r>
      <w:r w:rsidRPr="004D59F7">
        <w:rPr>
          <w:rFonts w:cs="Arial"/>
          <w:bCs/>
          <w:iCs/>
          <w:sz w:val="30"/>
          <w:szCs w:val="30"/>
          <w:lang w:val="es-US"/>
        </w:rPr>
        <w:t xml:space="preserve">” (revistas).  Si usted utiliza un aparato accesible, podrá </w:t>
      </w:r>
      <w:r w:rsidR="00081BA3" w:rsidRPr="004D59F7">
        <w:rPr>
          <w:rFonts w:cs="Arial"/>
          <w:bCs/>
          <w:iCs/>
          <w:sz w:val="30"/>
          <w:szCs w:val="30"/>
          <w:lang w:val="es-US"/>
        </w:rPr>
        <w:t>descargarlo</w:t>
      </w:r>
      <w:r w:rsidRPr="004D59F7">
        <w:rPr>
          <w:rFonts w:cs="Arial"/>
          <w:bCs/>
          <w:iCs/>
          <w:sz w:val="30"/>
          <w:szCs w:val="30"/>
          <w:lang w:val="es-US"/>
        </w:rPr>
        <w:t xml:space="preserve"> </w:t>
      </w:r>
      <w:r w:rsidR="00081BA3" w:rsidRPr="004D59F7">
        <w:rPr>
          <w:rFonts w:cs="Arial"/>
          <w:bCs/>
          <w:iCs/>
          <w:sz w:val="30"/>
          <w:szCs w:val="30"/>
          <w:lang w:val="es-US"/>
        </w:rPr>
        <w:t>de inmediato.</w:t>
      </w:r>
      <w:r w:rsidRPr="004D59F7">
        <w:rPr>
          <w:rFonts w:cs="Arial"/>
          <w:bCs/>
          <w:iCs/>
          <w:sz w:val="30"/>
          <w:szCs w:val="30"/>
          <w:lang w:val="es-US"/>
        </w:rPr>
        <w:t xml:space="preserve">  Si prefiere recibirlo en</w:t>
      </w:r>
      <w:r w:rsidR="00081BA3" w:rsidRPr="004D59F7">
        <w:rPr>
          <w:rFonts w:cs="Arial"/>
          <w:bCs/>
          <w:iCs/>
          <w:sz w:val="30"/>
          <w:szCs w:val="30"/>
          <w:lang w:val="es-US"/>
        </w:rPr>
        <w:t xml:space="preserve"> cartucho, </w:t>
      </w:r>
      <w:r w:rsidR="00020390" w:rsidRPr="004D59F7">
        <w:rPr>
          <w:rFonts w:cs="Arial"/>
          <w:bCs/>
          <w:iCs/>
          <w:sz w:val="30"/>
          <w:szCs w:val="30"/>
          <w:lang w:val="es-US"/>
        </w:rPr>
        <w:t xml:space="preserve">hable </w:t>
      </w:r>
      <w:r w:rsidR="00081BA3" w:rsidRPr="004D59F7">
        <w:rPr>
          <w:rFonts w:cs="Arial"/>
          <w:bCs/>
          <w:iCs/>
          <w:sz w:val="30"/>
          <w:szCs w:val="30"/>
          <w:lang w:val="es-US"/>
        </w:rPr>
        <w:t xml:space="preserve">con su Asesor/a al Lector </w:t>
      </w:r>
      <w:r w:rsidR="00020390" w:rsidRPr="004D59F7">
        <w:rPr>
          <w:rFonts w:cs="Arial"/>
          <w:bCs/>
          <w:iCs/>
          <w:sz w:val="30"/>
          <w:szCs w:val="30"/>
          <w:lang w:val="es-US"/>
        </w:rPr>
        <w:t>para pedir</w:t>
      </w:r>
      <w:r w:rsidRPr="004D59F7">
        <w:rPr>
          <w:rFonts w:cs="Arial"/>
          <w:bCs/>
          <w:iCs/>
          <w:sz w:val="30"/>
          <w:szCs w:val="30"/>
          <w:lang w:val="es-US"/>
        </w:rPr>
        <w:t xml:space="preserve"> “</w:t>
      </w:r>
      <w:proofErr w:type="spellStart"/>
      <w:r w:rsidRPr="004D59F7">
        <w:rPr>
          <w:rFonts w:cs="Arial"/>
          <w:bCs/>
          <w:iCs/>
          <w:sz w:val="30"/>
          <w:szCs w:val="30"/>
          <w:lang w:val="es-US"/>
        </w:rPr>
        <w:t>Download</w:t>
      </w:r>
      <w:proofErr w:type="spellEnd"/>
      <w:r w:rsidRPr="004D59F7">
        <w:rPr>
          <w:rFonts w:cs="Arial"/>
          <w:bCs/>
          <w:iCs/>
          <w:sz w:val="30"/>
          <w:szCs w:val="30"/>
          <w:lang w:val="es-US"/>
        </w:rPr>
        <w:t xml:space="preserve"> </w:t>
      </w:r>
      <w:proofErr w:type="spellStart"/>
      <w:r w:rsidRPr="004D59F7">
        <w:rPr>
          <w:rFonts w:cs="Arial"/>
          <w:bCs/>
          <w:iCs/>
          <w:sz w:val="30"/>
          <w:szCs w:val="30"/>
          <w:lang w:val="es-US"/>
        </w:rPr>
        <w:t>on</w:t>
      </w:r>
      <w:proofErr w:type="spellEnd"/>
      <w:r w:rsidRPr="004D59F7">
        <w:rPr>
          <w:rFonts w:cs="Arial"/>
          <w:bCs/>
          <w:iCs/>
          <w:sz w:val="30"/>
          <w:szCs w:val="30"/>
          <w:lang w:val="es-US"/>
        </w:rPr>
        <w:t xml:space="preserve"> </w:t>
      </w:r>
      <w:proofErr w:type="spellStart"/>
      <w:r w:rsidRPr="004D59F7">
        <w:rPr>
          <w:rFonts w:cs="Arial"/>
          <w:bCs/>
          <w:iCs/>
          <w:sz w:val="30"/>
          <w:szCs w:val="30"/>
          <w:lang w:val="es-US"/>
        </w:rPr>
        <w:t>Demand</w:t>
      </w:r>
      <w:proofErr w:type="spellEnd"/>
      <w:r w:rsidRPr="004D59F7">
        <w:rPr>
          <w:rFonts w:cs="Arial"/>
          <w:bCs/>
          <w:iCs/>
          <w:sz w:val="30"/>
          <w:szCs w:val="30"/>
          <w:lang w:val="es-US"/>
        </w:rPr>
        <w:t>” (</w:t>
      </w:r>
      <w:r w:rsidRPr="004D59F7">
        <w:rPr>
          <w:rFonts w:cs="Arial"/>
          <w:bCs/>
          <w:i/>
          <w:iCs/>
          <w:sz w:val="30"/>
          <w:szCs w:val="30"/>
          <w:lang w:val="es-US"/>
        </w:rPr>
        <w:t>Descarga por Pedido).</w:t>
      </w:r>
      <w:r w:rsidRPr="004D59F7">
        <w:rPr>
          <w:rFonts w:cs="Arial"/>
          <w:bCs/>
          <w:iCs/>
          <w:sz w:val="30"/>
          <w:szCs w:val="30"/>
          <w:lang w:val="es-US"/>
        </w:rPr>
        <w:t xml:space="preserve">  </w:t>
      </w:r>
    </w:p>
    <w:p w:rsidR="004D59F7" w:rsidRPr="004D59F7" w:rsidRDefault="004D59F7" w:rsidP="00020390">
      <w:pPr>
        <w:pStyle w:val="NoSpacing"/>
        <w:rPr>
          <w:rFonts w:cs="Arial"/>
          <w:bCs/>
          <w:iCs/>
          <w:sz w:val="16"/>
          <w:szCs w:val="16"/>
          <w:lang w:val="es-US"/>
        </w:rPr>
      </w:pPr>
    </w:p>
    <w:p w:rsidR="008A64F7" w:rsidRDefault="004D59F7" w:rsidP="00AF5E1A">
      <w:pPr>
        <w:pStyle w:val="NoSpacing"/>
        <w:rPr>
          <w:rFonts w:cs="Arial"/>
          <w:bCs/>
          <w:iCs/>
          <w:sz w:val="30"/>
          <w:szCs w:val="30"/>
          <w:lang w:val="es-US"/>
        </w:rPr>
      </w:pPr>
      <w:r>
        <w:rPr>
          <w:rFonts w:cs="Arial"/>
          <w:bCs/>
          <w:iCs/>
          <w:sz w:val="30"/>
          <w:szCs w:val="30"/>
          <w:lang w:val="es-US"/>
        </w:rPr>
        <w:t xml:space="preserve">Las demás revistas </w:t>
      </w:r>
      <w:r w:rsidR="003C1FC5">
        <w:rPr>
          <w:rFonts w:cs="Arial"/>
          <w:bCs/>
          <w:iCs/>
          <w:sz w:val="30"/>
          <w:szCs w:val="30"/>
          <w:lang w:val="es-US"/>
        </w:rPr>
        <w:t xml:space="preserve">semanales y mensuales </w:t>
      </w:r>
      <w:r>
        <w:rPr>
          <w:rFonts w:cs="Arial"/>
          <w:bCs/>
          <w:iCs/>
          <w:sz w:val="30"/>
          <w:szCs w:val="30"/>
          <w:lang w:val="es-US"/>
        </w:rPr>
        <w:t xml:space="preserve">que se envían desde el NLS en estuches rojos, seguirán utilizando las tarjetas de dirección que se voltean </w:t>
      </w:r>
      <w:r w:rsidR="003C1FC5">
        <w:rPr>
          <w:rFonts w:cs="Arial"/>
          <w:bCs/>
          <w:iCs/>
          <w:sz w:val="30"/>
          <w:szCs w:val="30"/>
          <w:lang w:val="es-US"/>
        </w:rPr>
        <w:t>para devolverlos</w:t>
      </w:r>
      <w:r>
        <w:rPr>
          <w:rFonts w:cs="Arial"/>
          <w:bCs/>
          <w:iCs/>
          <w:sz w:val="30"/>
          <w:szCs w:val="30"/>
          <w:lang w:val="es-US"/>
        </w:rPr>
        <w:t>.</w:t>
      </w:r>
    </w:p>
    <w:p w:rsidR="00FA4291" w:rsidRPr="005E181D" w:rsidRDefault="00FA4291" w:rsidP="00AF5E1A">
      <w:pPr>
        <w:pStyle w:val="NoSpacing"/>
        <w:rPr>
          <w:rFonts w:cs="Arial"/>
          <w:bCs/>
          <w:iCs/>
          <w:sz w:val="40"/>
          <w:szCs w:val="40"/>
          <w:lang w:val="es-US"/>
        </w:rPr>
      </w:pPr>
      <w:r w:rsidRPr="005E181D">
        <w:rPr>
          <w:b/>
          <w:sz w:val="40"/>
          <w:szCs w:val="40"/>
          <w:lang w:val="es-US"/>
        </w:rPr>
        <w:lastRenderedPageBreak/>
        <w:t>¿Qué hay de Nuevo en la Biblioteca?</w:t>
      </w:r>
    </w:p>
    <w:p w:rsidR="003C1FC5" w:rsidRPr="008A64F7" w:rsidRDefault="003C1FC5" w:rsidP="00AF5E1A">
      <w:pPr>
        <w:pStyle w:val="NoSpacing"/>
        <w:rPr>
          <w:rFonts w:cs="Arial"/>
          <w:b/>
          <w:sz w:val="16"/>
          <w:szCs w:val="16"/>
          <w:lang w:val="es-US"/>
        </w:rPr>
      </w:pPr>
    </w:p>
    <w:p w:rsidR="003C1FC5" w:rsidRPr="003C1FC5" w:rsidRDefault="00452D4F" w:rsidP="00AF5E1A">
      <w:pPr>
        <w:pStyle w:val="NoSpacing"/>
        <w:rPr>
          <w:rFonts w:cs="Arial"/>
          <w:sz w:val="30"/>
          <w:szCs w:val="30"/>
          <w:lang w:val="es-US"/>
        </w:rPr>
      </w:pPr>
      <w:r w:rsidRPr="003C1FC5">
        <w:rPr>
          <w:rFonts w:cs="Arial"/>
          <w:sz w:val="30"/>
          <w:szCs w:val="30"/>
          <w:lang w:val="es-US"/>
        </w:rPr>
        <w:t>Tres personas entraron al equipo de Servicio</w:t>
      </w:r>
      <w:r w:rsidR="003C1FC5" w:rsidRPr="003C1FC5">
        <w:rPr>
          <w:rFonts w:cs="Arial"/>
          <w:sz w:val="30"/>
          <w:szCs w:val="30"/>
          <w:lang w:val="es-US"/>
        </w:rPr>
        <w:t>s</w:t>
      </w:r>
      <w:r w:rsidRPr="003C1FC5">
        <w:rPr>
          <w:rFonts w:cs="Arial"/>
          <w:sz w:val="30"/>
          <w:szCs w:val="30"/>
          <w:lang w:val="es-US"/>
        </w:rPr>
        <w:t xml:space="preserve"> </w:t>
      </w:r>
      <w:r w:rsidR="003C1FC5" w:rsidRPr="003C1FC5">
        <w:rPr>
          <w:rFonts w:cs="Arial"/>
          <w:sz w:val="30"/>
          <w:szCs w:val="30"/>
          <w:lang w:val="es-US"/>
        </w:rPr>
        <w:t>al Lector:</w:t>
      </w:r>
    </w:p>
    <w:p w:rsidR="003C1FC5" w:rsidRPr="003C1FC5" w:rsidRDefault="003C1FC5" w:rsidP="00AF5E1A">
      <w:pPr>
        <w:pStyle w:val="NoSpacing"/>
        <w:rPr>
          <w:rFonts w:cs="Arial"/>
          <w:sz w:val="16"/>
          <w:szCs w:val="16"/>
          <w:lang w:val="es-US"/>
        </w:rPr>
      </w:pPr>
    </w:p>
    <w:p w:rsidR="00A32EB8" w:rsidRPr="003C1FC5" w:rsidRDefault="009315FF" w:rsidP="00AF5E1A">
      <w:pPr>
        <w:pStyle w:val="NoSpacing"/>
        <w:rPr>
          <w:rFonts w:cs="Arial"/>
          <w:sz w:val="30"/>
          <w:szCs w:val="30"/>
          <w:lang w:val="es-US"/>
        </w:rPr>
      </w:pPr>
      <w:proofErr w:type="spellStart"/>
      <w:r w:rsidRPr="003C1FC5">
        <w:rPr>
          <w:rFonts w:cs="Arial"/>
          <w:b/>
          <w:sz w:val="30"/>
          <w:szCs w:val="30"/>
          <w:lang w:val="es-US"/>
        </w:rPr>
        <w:t>Ayla</w:t>
      </w:r>
      <w:proofErr w:type="spellEnd"/>
      <w:r w:rsidR="00AF5E1A" w:rsidRPr="003C1FC5">
        <w:rPr>
          <w:rFonts w:cs="Arial"/>
          <w:sz w:val="30"/>
          <w:szCs w:val="30"/>
          <w:lang w:val="es-US"/>
        </w:rPr>
        <w:t xml:space="preserve"> </w:t>
      </w:r>
      <w:r w:rsidR="007F270E" w:rsidRPr="003C1FC5">
        <w:rPr>
          <w:rFonts w:cs="Arial"/>
          <w:b/>
          <w:sz w:val="30"/>
          <w:szCs w:val="30"/>
          <w:lang w:val="es-US"/>
        </w:rPr>
        <w:softHyphen/>
      </w:r>
      <w:r w:rsidR="007F270E" w:rsidRPr="003C1FC5">
        <w:rPr>
          <w:rFonts w:cs="Arial"/>
          <w:b/>
          <w:sz w:val="30"/>
          <w:szCs w:val="30"/>
          <w:lang w:val="es-US"/>
        </w:rPr>
        <w:softHyphen/>
        <w:t xml:space="preserve">Oliver </w:t>
      </w:r>
      <w:r w:rsidR="00452D4F" w:rsidRPr="003C1FC5">
        <w:rPr>
          <w:rFonts w:cs="Arial"/>
          <w:sz w:val="30"/>
          <w:szCs w:val="30"/>
          <w:lang w:val="es-US"/>
        </w:rPr>
        <w:t xml:space="preserve">se </w:t>
      </w:r>
      <w:r w:rsidR="006350DE" w:rsidRPr="003C1FC5">
        <w:rPr>
          <w:rFonts w:cs="Arial"/>
          <w:sz w:val="30"/>
          <w:szCs w:val="30"/>
          <w:lang w:val="es-US"/>
        </w:rPr>
        <w:t>tra</w:t>
      </w:r>
      <w:r w:rsidR="006350DE">
        <w:rPr>
          <w:rFonts w:cs="Arial"/>
          <w:sz w:val="30"/>
          <w:szCs w:val="30"/>
          <w:lang w:val="es-US"/>
        </w:rPr>
        <w:t>s</w:t>
      </w:r>
      <w:r w:rsidR="006350DE" w:rsidRPr="003C1FC5">
        <w:rPr>
          <w:rFonts w:cs="Arial"/>
          <w:sz w:val="30"/>
          <w:szCs w:val="30"/>
          <w:lang w:val="es-US"/>
        </w:rPr>
        <w:t>ladó</w:t>
      </w:r>
      <w:r w:rsidR="00452D4F" w:rsidRPr="003C1FC5">
        <w:rPr>
          <w:rFonts w:cs="Arial"/>
          <w:sz w:val="30"/>
          <w:szCs w:val="30"/>
          <w:lang w:val="es-US"/>
        </w:rPr>
        <w:t xml:space="preserve"> recientemente a </w:t>
      </w:r>
      <w:proofErr w:type="spellStart"/>
      <w:r w:rsidR="00452D4F" w:rsidRPr="003C1FC5">
        <w:rPr>
          <w:rFonts w:cs="Arial"/>
          <w:sz w:val="30"/>
          <w:szCs w:val="30"/>
          <w:lang w:val="es-US"/>
        </w:rPr>
        <w:t>Daytona</w:t>
      </w:r>
      <w:proofErr w:type="spellEnd"/>
      <w:r w:rsidR="00452D4F" w:rsidRPr="003C1FC5">
        <w:rPr>
          <w:rFonts w:cs="Arial"/>
          <w:sz w:val="30"/>
          <w:szCs w:val="30"/>
          <w:lang w:val="es-US"/>
        </w:rPr>
        <w:t xml:space="preserve"> Beach desde</w:t>
      </w:r>
      <w:r w:rsidRPr="003C1FC5">
        <w:rPr>
          <w:rFonts w:cs="Arial"/>
          <w:sz w:val="30"/>
          <w:szCs w:val="30"/>
          <w:lang w:val="es-US"/>
        </w:rPr>
        <w:t xml:space="preserve"> </w:t>
      </w:r>
      <w:r w:rsidR="007F270E" w:rsidRPr="003C1FC5">
        <w:rPr>
          <w:rFonts w:cs="Arial"/>
          <w:sz w:val="30"/>
          <w:szCs w:val="30"/>
          <w:lang w:val="es-US"/>
        </w:rPr>
        <w:t xml:space="preserve">Ohio, </w:t>
      </w:r>
      <w:r w:rsidR="00452D4F" w:rsidRPr="003C1FC5">
        <w:rPr>
          <w:rFonts w:cs="Arial"/>
          <w:sz w:val="30"/>
          <w:szCs w:val="30"/>
          <w:lang w:val="es-US"/>
        </w:rPr>
        <w:t xml:space="preserve">donde ella trabajó con Servicios al Menor al nivel del condado local.  </w:t>
      </w:r>
      <w:proofErr w:type="spellStart"/>
      <w:r w:rsidR="00452D4F" w:rsidRPr="003C1FC5">
        <w:rPr>
          <w:rFonts w:cs="Arial"/>
          <w:sz w:val="30"/>
          <w:szCs w:val="30"/>
          <w:lang w:val="es-US"/>
        </w:rPr>
        <w:t>Ayla</w:t>
      </w:r>
      <w:proofErr w:type="spellEnd"/>
      <w:r w:rsidR="00452D4F" w:rsidRPr="003C1FC5">
        <w:rPr>
          <w:rFonts w:cs="Arial"/>
          <w:sz w:val="30"/>
          <w:szCs w:val="30"/>
          <w:lang w:val="es-US"/>
        </w:rPr>
        <w:t xml:space="preserve"> tiene un</w:t>
      </w:r>
      <w:r w:rsidR="005E181D">
        <w:rPr>
          <w:rFonts w:cs="Arial"/>
          <w:sz w:val="30"/>
          <w:szCs w:val="30"/>
          <w:lang w:val="es-US"/>
        </w:rPr>
        <w:t xml:space="preserve"> BA</w:t>
      </w:r>
      <w:r w:rsidR="007F270E" w:rsidRPr="003C1FC5">
        <w:rPr>
          <w:rFonts w:cs="Arial"/>
          <w:sz w:val="30"/>
          <w:szCs w:val="30"/>
          <w:lang w:val="es-US"/>
        </w:rPr>
        <w:t xml:space="preserve"> </w:t>
      </w:r>
      <w:r w:rsidR="00452D4F" w:rsidRPr="003C1FC5">
        <w:rPr>
          <w:rFonts w:cs="Arial"/>
          <w:sz w:val="30"/>
          <w:szCs w:val="30"/>
          <w:lang w:val="es-US"/>
        </w:rPr>
        <w:t>en Educación de K</w:t>
      </w:r>
      <w:r w:rsidR="007F270E" w:rsidRPr="003C1FC5">
        <w:rPr>
          <w:rFonts w:cs="Arial"/>
          <w:sz w:val="30"/>
          <w:szCs w:val="30"/>
          <w:lang w:val="es-US"/>
        </w:rPr>
        <w:t xml:space="preserve">ent </w:t>
      </w:r>
      <w:proofErr w:type="spellStart"/>
      <w:r w:rsidR="007F270E" w:rsidRPr="003C1FC5">
        <w:rPr>
          <w:rFonts w:cs="Arial"/>
          <w:sz w:val="30"/>
          <w:szCs w:val="30"/>
          <w:lang w:val="es-US"/>
        </w:rPr>
        <w:t>State</w:t>
      </w:r>
      <w:proofErr w:type="spellEnd"/>
      <w:r w:rsidR="007F270E" w:rsidRPr="003C1FC5">
        <w:rPr>
          <w:rFonts w:cs="Arial"/>
          <w:sz w:val="30"/>
          <w:szCs w:val="30"/>
          <w:lang w:val="es-US"/>
        </w:rPr>
        <w:t xml:space="preserve">, </w:t>
      </w:r>
      <w:r w:rsidR="00452D4F" w:rsidRPr="003C1FC5">
        <w:rPr>
          <w:rFonts w:cs="Arial"/>
          <w:sz w:val="30"/>
          <w:szCs w:val="30"/>
          <w:lang w:val="es-US"/>
        </w:rPr>
        <w:t>y le encanta trabajar con niños.</w:t>
      </w:r>
      <w:r w:rsidR="00FE793D" w:rsidRPr="003C1FC5">
        <w:rPr>
          <w:rFonts w:cs="Arial"/>
          <w:sz w:val="30"/>
          <w:szCs w:val="30"/>
          <w:lang w:val="es-US"/>
        </w:rPr>
        <w:t xml:space="preserve"> </w:t>
      </w:r>
      <w:r w:rsidR="00452D4F" w:rsidRPr="003C1FC5">
        <w:rPr>
          <w:rFonts w:cs="Arial"/>
          <w:sz w:val="30"/>
          <w:szCs w:val="30"/>
          <w:lang w:val="es-US"/>
        </w:rPr>
        <w:t xml:space="preserve">Para ella, trabajar con la Biblioteca como Asesora al Lector, le ofrece una oportunidad para aplicar su formación profesional. </w:t>
      </w:r>
      <w:r w:rsidR="00FE793D" w:rsidRPr="003C1FC5">
        <w:rPr>
          <w:rFonts w:cs="Arial"/>
          <w:sz w:val="30"/>
          <w:szCs w:val="30"/>
          <w:lang w:val="es-US"/>
        </w:rPr>
        <w:t xml:space="preserve"> </w:t>
      </w:r>
    </w:p>
    <w:p w:rsidR="007F270E" w:rsidRPr="003C1FC5" w:rsidRDefault="007F270E" w:rsidP="00AF5E1A">
      <w:pPr>
        <w:pStyle w:val="NoSpacing"/>
        <w:rPr>
          <w:rFonts w:cs="Arial"/>
          <w:b/>
          <w:sz w:val="16"/>
          <w:szCs w:val="16"/>
          <w:lang w:val="es-US"/>
        </w:rPr>
      </w:pPr>
    </w:p>
    <w:p w:rsidR="009315FF" w:rsidRPr="003C1FC5" w:rsidRDefault="009315FF" w:rsidP="00AF5E1A">
      <w:pPr>
        <w:pStyle w:val="NoSpacing"/>
        <w:rPr>
          <w:rFonts w:cs="Arial"/>
          <w:sz w:val="30"/>
          <w:szCs w:val="30"/>
          <w:lang w:val="es-US"/>
        </w:rPr>
      </w:pPr>
      <w:r w:rsidRPr="003C1FC5">
        <w:rPr>
          <w:rFonts w:cs="Arial"/>
          <w:b/>
          <w:sz w:val="30"/>
          <w:szCs w:val="30"/>
          <w:lang w:val="es-US"/>
        </w:rPr>
        <w:t xml:space="preserve">Paula </w:t>
      </w:r>
      <w:proofErr w:type="spellStart"/>
      <w:r w:rsidR="007F270E" w:rsidRPr="003C1FC5">
        <w:rPr>
          <w:rFonts w:cs="Arial"/>
          <w:b/>
          <w:sz w:val="30"/>
          <w:szCs w:val="30"/>
          <w:lang w:val="es-US"/>
        </w:rPr>
        <w:t>Frenette</w:t>
      </w:r>
      <w:proofErr w:type="spellEnd"/>
      <w:r w:rsidR="007F270E" w:rsidRPr="003C1FC5">
        <w:rPr>
          <w:rFonts w:cs="Arial"/>
          <w:b/>
          <w:sz w:val="30"/>
          <w:szCs w:val="30"/>
          <w:lang w:val="es-US"/>
        </w:rPr>
        <w:t xml:space="preserve"> </w:t>
      </w:r>
      <w:r w:rsidR="00452D4F" w:rsidRPr="003C1FC5">
        <w:rPr>
          <w:rFonts w:cs="Arial"/>
          <w:sz w:val="30"/>
          <w:szCs w:val="30"/>
          <w:lang w:val="es-US"/>
        </w:rPr>
        <w:t xml:space="preserve">es </w:t>
      </w:r>
      <w:r w:rsidR="007E7896" w:rsidRPr="003C1FC5">
        <w:rPr>
          <w:rFonts w:cs="Arial"/>
          <w:sz w:val="30"/>
          <w:szCs w:val="30"/>
          <w:lang w:val="es-US"/>
        </w:rPr>
        <w:t>nativa</w:t>
      </w:r>
      <w:r w:rsidR="00452D4F" w:rsidRPr="003C1FC5">
        <w:rPr>
          <w:rFonts w:cs="Arial"/>
          <w:sz w:val="30"/>
          <w:szCs w:val="30"/>
          <w:lang w:val="es-US"/>
        </w:rPr>
        <w:t xml:space="preserve"> de</w:t>
      </w:r>
      <w:r w:rsidR="007F270E" w:rsidRPr="003C1FC5">
        <w:rPr>
          <w:rFonts w:cs="Arial"/>
          <w:sz w:val="30"/>
          <w:szCs w:val="30"/>
          <w:lang w:val="es-US"/>
        </w:rPr>
        <w:t xml:space="preserve"> </w:t>
      </w:r>
      <w:proofErr w:type="spellStart"/>
      <w:r w:rsidR="007F270E" w:rsidRPr="003C1FC5">
        <w:rPr>
          <w:rFonts w:cs="Arial"/>
          <w:sz w:val="30"/>
          <w:szCs w:val="30"/>
          <w:lang w:val="es-US"/>
        </w:rPr>
        <w:t>Daytona</w:t>
      </w:r>
      <w:proofErr w:type="spellEnd"/>
      <w:r w:rsidR="007F270E" w:rsidRPr="003C1FC5">
        <w:rPr>
          <w:rFonts w:cs="Arial"/>
          <w:sz w:val="30"/>
          <w:szCs w:val="30"/>
          <w:lang w:val="es-US"/>
        </w:rPr>
        <w:t xml:space="preserve"> Beach</w:t>
      </w:r>
      <w:r w:rsidR="005E181D">
        <w:rPr>
          <w:rFonts w:cs="Arial"/>
          <w:sz w:val="30"/>
          <w:szCs w:val="30"/>
          <w:lang w:val="es-US"/>
        </w:rPr>
        <w:t xml:space="preserve">. </w:t>
      </w:r>
      <w:r w:rsidR="007E7896" w:rsidRPr="003C1FC5">
        <w:rPr>
          <w:rFonts w:cs="Arial"/>
          <w:sz w:val="30"/>
          <w:szCs w:val="30"/>
          <w:lang w:val="es-US"/>
        </w:rPr>
        <w:t>Se certificó</w:t>
      </w:r>
      <w:r w:rsidR="00452D4F" w:rsidRPr="003C1FC5">
        <w:rPr>
          <w:rFonts w:cs="Arial"/>
          <w:sz w:val="30"/>
          <w:szCs w:val="30"/>
          <w:lang w:val="es-US"/>
        </w:rPr>
        <w:t xml:space="preserve"> como </w:t>
      </w:r>
      <w:r w:rsidR="007F270E" w:rsidRPr="003C1FC5">
        <w:rPr>
          <w:rFonts w:cs="Arial"/>
          <w:sz w:val="30"/>
          <w:szCs w:val="30"/>
          <w:lang w:val="es-US"/>
        </w:rPr>
        <w:t xml:space="preserve">paralegal </w:t>
      </w:r>
      <w:r w:rsidR="007E7896" w:rsidRPr="003C1FC5">
        <w:rPr>
          <w:rFonts w:cs="Arial"/>
          <w:sz w:val="30"/>
          <w:szCs w:val="30"/>
          <w:lang w:val="es-US"/>
        </w:rPr>
        <w:t>mientras vivía en M</w:t>
      </w:r>
      <w:r w:rsidR="007F270E" w:rsidRPr="003C1FC5">
        <w:rPr>
          <w:rFonts w:cs="Arial"/>
          <w:sz w:val="30"/>
          <w:szCs w:val="30"/>
          <w:lang w:val="es-US"/>
        </w:rPr>
        <w:t>ississippi</w:t>
      </w:r>
      <w:r w:rsidR="006F7A28" w:rsidRPr="003C1FC5">
        <w:rPr>
          <w:rFonts w:cs="Arial"/>
          <w:sz w:val="30"/>
          <w:szCs w:val="30"/>
          <w:lang w:val="es-US"/>
        </w:rPr>
        <w:t>,</w:t>
      </w:r>
      <w:r w:rsidR="007F270E" w:rsidRPr="003C1FC5">
        <w:rPr>
          <w:rFonts w:cs="Arial"/>
          <w:sz w:val="30"/>
          <w:szCs w:val="30"/>
          <w:lang w:val="es-US"/>
        </w:rPr>
        <w:t xml:space="preserve"> </w:t>
      </w:r>
      <w:r w:rsidR="007E7896" w:rsidRPr="003C1FC5">
        <w:rPr>
          <w:rFonts w:cs="Arial"/>
          <w:sz w:val="30"/>
          <w:szCs w:val="30"/>
          <w:lang w:val="es-US"/>
        </w:rPr>
        <w:t>y ha sido trabajadora de casos del Ejercito de la Salvación</w:t>
      </w:r>
      <w:r w:rsidR="006F7A28" w:rsidRPr="003C1FC5">
        <w:rPr>
          <w:rFonts w:cs="Arial"/>
          <w:sz w:val="30"/>
          <w:szCs w:val="30"/>
          <w:lang w:val="es-US"/>
        </w:rPr>
        <w:t xml:space="preserve">. </w:t>
      </w:r>
      <w:r w:rsidR="007E7896" w:rsidRPr="003C1FC5">
        <w:rPr>
          <w:rFonts w:cs="Arial"/>
          <w:sz w:val="30"/>
          <w:szCs w:val="30"/>
          <w:lang w:val="es-US"/>
        </w:rPr>
        <w:t>El puesto de Paula es Enlace Institucional</w:t>
      </w:r>
      <w:r w:rsidR="009053CE" w:rsidRPr="003C1FC5">
        <w:rPr>
          <w:rFonts w:cs="Arial"/>
          <w:sz w:val="30"/>
          <w:szCs w:val="30"/>
          <w:lang w:val="es-US"/>
        </w:rPr>
        <w:t>,</w:t>
      </w:r>
      <w:r w:rsidR="007E7896" w:rsidRPr="003C1FC5">
        <w:rPr>
          <w:rFonts w:cs="Arial"/>
          <w:sz w:val="30"/>
          <w:szCs w:val="30"/>
          <w:lang w:val="es-US"/>
        </w:rPr>
        <w:t xml:space="preserve"> coordinando</w:t>
      </w:r>
      <w:r w:rsidR="006F7A28" w:rsidRPr="003C1FC5">
        <w:rPr>
          <w:rFonts w:cs="Arial"/>
          <w:sz w:val="30"/>
          <w:szCs w:val="30"/>
          <w:lang w:val="es-US"/>
        </w:rPr>
        <w:t xml:space="preserve"> </w:t>
      </w:r>
      <w:r w:rsidR="007E7896" w:rsidRPr="003C1FC5">
        <w:rPr>
          <w:rFonts w:cs="Arial"/>
          <w:sz w:val="30"/>
          <w:szCs w:val="30"/>
          <w:lang w:val="es-US"/>
        </w:rPr>
        <w:t>con las agencias e instituc</w:t>
      </w:r>
      <w:r w:rsidR="006F7A28" w:rsidRPr="003C1FC5">
        <w:rPr>
          <w:rFonts w:cs="Arial"/>
          <w:sz w:val="30"/>
          <w:szCs w:val="30"/>
          <w:lang w:val="es-US"/>
        </w:rPr>
        <w:t>ion</w:t>
      </w:r>
      <w:r w:rsidR="007E7896" w:rsidRPr="003C1FC5">
        <w:rPr>
          <w:rFonts w:cs="Arial"/>
          <w:sz w:val="30"/>
          <w:szCs w:val="30"/>
          <w:lang w:val="es-US"/>
        </w:rPr>
        <w:t>e</w:t>
      </w:r>
      <w:r w:rsidR="006F7A28" w:rsidRPr="003C1FC5">
        <w:rPr>
          <w:rFonts w:cs="Arial"/>
          <w:sz w:val="30"/>
          <w:szCs w:val="30"/>
          <w:lang w:val="es-US"/>
        </w:rPr>
        <w:t xml:space="preserve">s </w:t>
      </w:r>
      <w:r w:rsidR="007E7896" w:rsidRPr="003C1FC5">
        <w:rPr>
          <w:rFonts w:cs="Arial"/>
          <w:sz w:val="30"/>
          <w:szCs w:val="30"/>
          <w:lang w:val="es-US"/>
        </w:rPr>
        <w:t>que utilicen los servicios de Libras Parlantes.</w:t>
      </w:r>
      <w:r w:rsidR="006F7A28" w:rsidRPr="003C1FC5">
        <w:rPr>
          <w:rFonts w:cs="Arial"/>
          <w:sz w:val="30"/>
          <w:szCs w:val="30"/>
          <w:lang w:val="es-US"/>
        </w:rPr>
        <w:t xml:space="preserve"> </w:t>
      </w:r>
      <w:r w:rsidR="005E181D">
        <w:rPr>
          <w:rFonts w:cs="Arial"/>
          <w:sz w:val="30"/>
          <w:szCs w:val="30"/>
          <w:lang w:val="es-US"/>
        </w:rPr>
        <w:t>Para Paul</w:t>
      </w:r>
      <w:r w:rsidR="007E7896" w:rsidRPr="003C1FC5">
        <w:rPr>
          <w:rFonts w:cs="Arial"/>
          <w:sz w:val="30"/>
          <w:szCs w:val="30"/>
          <w:lang w:val="es-US"/>
        </w:rPr>
        <w:t>a, poder ayudar a los demás</w:t>
      </w:r>
      <w:r w:rsidR="00696D83" w:rsidRPr="00696D83">
        <w:rPr>
          <w:rFonts w:cs="Arial"/>
          <w:sz w:val="30"/>
          <w:szCs w:val="30"/>
          <w:lang w:val="es-US"/>
        </w:rPr>
        <w:t xml:space="preserve"> </w:t>
      </w:r>
      <w:r w:rsidR="00696D83" w:rsidRPr="003C1FC5">
        <w:rPr>
          <w:rFonts w:cs="Arial"/>
          <w:sz w:val="30"/>
          <w:szCs w:val="30"/>
          <w:lang w:val="es-US"/>
        </w:rPr>
        <w:t xml:space="preserve">es </w:t>
      </w:r>
      <w:r w:rsidR="00696D83">
        <w:rPr>
          <w:rFonts w:cs="Arial"/>
          <w:sz w:val="30"/>
          <w:szCs w:val="30"/>
          <w:lang w:val="es-US"/>
        </w:rPr>
        <w:t>lo mejor</w:t>
      </w:r>
      <w:r w:rsidR="007E7896" w:rsidRPr="003C1FC5">
        <w:rPr>
          <w:rFonts w:cs="Arial"/>
          <w:sz w:val="30"/>
          <w:szCs w:val="30"/>
          <w:lang w:val="es-US"/>
        </w:rPr>
        <w:t xml:space="preserve">. </w:t>
      </w:r>
    </w:p>
    <w:p w:rsidR="009315FF" w:rsidRPr="003C1FC5" w:rsidRDefault="009315FF" w:rsidP="00AF5E1A">
      <w:pPr>
        <w:pStyle w:val="NoSpacing"/>
        <w:rPr>
          <w:rFonts w:cs="Arial"/>
          <w:b/>
          <w:sz w:val="16"/>
          <w:szCs w:val="16"/>
          <w:lang w:val="es-US"/>
        </w:rPr>
      </w:pPr>
    </w:p>
    <w:p w:rsidR="00A31111" w:rsidRPr="003C1FC5" w:rsidRDefault="009315FF" w:rsidP="00AF5E1A">
      <w:pPr>
        <w:pStyle w:val="NoSpacing"/>
        <w:rPr>
          <w:rFonts w:cs="Arial"/>
          <w:b/>
          <w:sz w:val="30"/>
          <w:szCs w:val="30"/>
          <w:lang w:val="es-US"/>
        </w:rPr>
      </w:pPr>
      <w:r w:rsidRPr="003C1FC5">
        <w:rPr>
          <w:rFonts w:cs="Arial"/>
          <w:b/>
          <w:sz w:val="30"/>
          <w:szCs w:val="30"/>
          <w:lang w:val="es-US"/>
        </w:rPr>
        <w:t xml:space="preserve">Cheryl Davis </w:t>
      </w:r>
      <w:r w:rsidR="004E56E5">
        <w:rPr>
          <w:rFonts w:cs="Arial"/>
          <w:sz w:val="30"/>
          <w:szCs w:val="30"/>
          <w:lang w:val="es-US"/>
        </w:rPr>
        <w:t>ent</w:t>
      </w:r>
      <w:r w:rsidR="004E56E5" w:rsidRPr="004E56E5">
        <w:rPr>
          <w:rFonts w:cs="Arial"/>
          <w:sz w:val="30"/>
          <w:szCs w:val="30"/>
          <w:lang w:val="es-US"/>
        </w:rPr>
        <w:t>r</w:t>
      </w:r>
      <w:r w:rsidR="004E56E5">
        <w:rPr>
          <w:rFonts w:cs="Arial"/>
          <w:sz w:val="30"/>
          <w:szCs w:val="30"/>
          <w:lang w:val="es-US"/>
        </w:rPr>
        <w:t xml:space="preserve">ó a trabajar en </w:t>
      </w:r>
      <w:r w:rsidR="007E7896" w:rsidRPr="003C1FC5">
        <w:rPr>
          <w:rFonts w:cs="Arial"/>
          <w:sz w:val="30"/>
          <w:szCs w:val="30"/>
          <w:lang w:val="es-US"/>
        </w:rPr>
        <w:t xml:space="preserve">la Biblioteca en el año </w:t>
      </w:r>
      <w:r w:rsidR="00523164" w:rsidRPr="003C1FC5">
        <w:rPr>
          <w:rFonts w:cs="Arial"/>
          <w:sz w:val="30"/>
          <w:szCs w:val="30"/>
          <w:lang w:val="es-US"/>
        </w:rPr>
        <w:t xml:space="preserve">2011. </w:t>
      </w:r>
      <w:r w:rsidR="007E7896" w:rsidRPr="003C1FC5">
        <w:rPr>
          <w:rFonts w:cs="Arial"/>
          <w:sz w:val="30"/>
          <w:szCs w:val="30"/>
          <w:lang w:val="es-US"/>
        </w:rPr>
        <w:t>En</w:t>
      </w:r>
      <w:r w:rsidR="009053CE" w:rsidRPr="003C1FC5">
        <w:rPr>
          <w:rFonts w:cs="Arial"/>
          <w:sz w:val="30"/>
          <w:szCs w:val="30"/>
          <w:lang w:val="es-US"/>
        </w:rPr>
        <w:t xml:space="preserve"> 2013, </w:t>
      </w:r>
      <w:r w:rsidR="009A05EC">
        <w:rPr>
          <w:rFonts w:cs="Arial"/>
          <w:sz w:val="30"/>
          <w:szCs w:val="30"/>
          <w:lang w:val="es-US"/>
        </w:rPr>
        <w:t xml:space="preserve">se </w:t>
      </w:r>
      <w:r w:rsidR="005E181D">
        <w:rPr>
          <w:rFonts w:cs="Arial"/>
          <w:sz w:val="30"/>
          <w:szCs w:val="30"/>
          <w:lang w:val="es-US"/>
        </w:rPr>
        <w:t>gradu</w:t>
      </w:r>
      <w:r w:rsidR="007E7896" w:rsidRPr="003C1FC5">
        <w:rPr>
          <w:rFonts w:cs="Arial"/>
          <w:sz w:val="30"/>
          <w:szCs w:val="30"/>
          <w:lang w:val="es-US"/>
        </w:rPr>
        <w:t>ó</w:t>
      </w:r>
      <w:r w:rsidR="009A05EC">
        <w:rPr>
          <w:rFonts w:cs="Arial"/>
          <w:sz w:val="30"/>
          <w:szCs w:val="30"/>
          <w:lang w:val="es-US"/>
        </w:rPr>
        <w:t xml:space="preserve"> de</w:t>
      </w:r>
      <w:r w:rsidR="007E7896" w:rsidRPr="003C1FC5">
        <w:rPr>
          <w:rFonts w:cs="Arial"/>
          <w:sz w:val="30"/>
          <w:szCs w:val="30"/>
          <w:lang w:val="es-US"/>
        </w:rPr>
        <w:t xml:space="preserve"> </w:t>
      </w:r>
      <w:proofErr w:type="spellStart"/>
      <w:r w:rsidR="007E7896" w:rsidRPr="003C1FC5">
        <w:rPr>
          <w:rFonts w:cs="Arial"/>
          <w:sz w:val="30"/>
          <w:szCs w:val="30"/>
          <w:lang w:val="es-US"/>
        </w:rPr>
        <w:t>Daytona</w:t>
      </w:r>
      <w:proofErr w:type="spellEnd"/>
      <w:r w:rsidR="007E7896" w:rsidRPr="003C1FC5">
        <w:rPr>
          <w:rFonts w:cs="Arial"/>
          <w:sz w:val="30"/>
          <w:szCs w:val="30"/>
          <w:lang w:val="es-US"/>
        </w:rPr>
        <w:t xml:space="preserve"> </w:t>
      </w:r>
      <w:proofErr w:type="spellStart"/>
      <w:r w:rsidR="007E7896" w:rsidRPr="003C1FC5">
        <w:rPr>
          <w:rFonts w:cs="Arial"/>
          <w:sz w:val="30"/>
          <w:szCs w:val="30"/>
          <w:lang w:val="es-US"/>
        </w:rPr>
        <w:t>State</w:t>
      </w:r>
      <w:proofErr w:type="spellEnd"/>
      <w:r w:rsidR="007E7896" w:rsidRPr="003C1FC5">
        <w:rPr>
          <w:rFonts w:cs="Arial"/>
          <w:sz w:val="30"/>
          <w:szCs w:val="30"/>
          <w:lang w:val="es-US"/>
        </w:rPr>
        <w:t xml:space="preserve"> </w:t>
      </w:r>
      <w:proofErr w:type="spellStart"/>
      <w:r w:rsidR="007E7896" w:rsidRPr="003C1FC5">
        <w:rPr>
          <w:rFonts w:cs="Arial"/>
          <w:sz w:val="30"/>
          <w:szCs w:val="30"/>
          <w:lang w:val="es-US"/>
        </w:rPr>
        <w:t>College</w:t>
      </w:r>
      <w:proofErr w:type="spellEnd"/>
      <w:r w:rsidR="005E181D">
        <w:rPr>
          <w:rFonts w:cs="Arial"/>
          <w:sz w:val="30"/>
          <w:szCs w:val="30"/>
          <w:lang w:val="es-US"/>
        </w:rPr>
        <w:t xml:space="preserve"> con un BS</w:t>
      </w:r>
      <w:r w:rsidR="009A05EC" w:rsidRPr="003C1FC5">
        <w:rPr>
          <w:rFonts w:cs="Arial"/>
          <w:sz w:val="30"/>
          <w:szCs w:val="30"/>
          <w:lang w:val="es-US"/>
        </w:rPr>
        <w:t xml:space="preserve"> en Ciencias Aplicadas</w:t>
      </w:r>
      <w:r w:rsidR="009053CE" w:rsidRPr="003C1FC5">
        <w:rPr>
          <w:rFonts w:cs="Arial"/>
          <w:sz w:val="30"/>
          <w:szCs w:val="30"/>
          <w:lang w:val="es-US"/>
        </w:rPr>
        <w:t xml:space="preserve">.  </w:t>
      </w:r>
      <w:r w:rsidR="004E56E5">
        <w:rPr>
          <w:rFonts w:cs="Arial"/>
          <w:sz w:val="30"/>
          <w:szCs w:val="30"/>
          <w:lang w:val="es-US"/>
        </w:rPr>
        <w:t xml:space="preserve">Recientemente, </w:t>
      </w:r>
      <w:r w:rsidR="009053CE" w:rsidRPr="003C1FC5">
        <w:rPr>
          <w:rFonts w:cs="Arial"/>
          <w:sz w:val="30"/>
          <w:szCs w:val="30"/>
          <w:lang w:val="es-US"/>
        </w:rPr>
        <w:t>Cheryl</w:t>
      </w:r>
      <w:r w:rsidRPr="003C1FC5">
        <w:rPr>
          <w:rFonts w:cs="Arial"/>
          <w:sz w:val="30"/>
          <w:szCs w:val="30"/>
          <w:lang w:val="es-US"/>
        </w:rPr>
        <w:t xml:space="preserve"> </w:t>
      </w:r>
      <w:r w:rsidR="005E181D">
        <w:rPr>
          <w:rFonts w:cs="Arial"/>
          <w:sz w:val="30"/>
          <w:szCs w:val="30"/>
          <w:lang w:val="es-US"/>
        </w:rPr>
        <w:t xml:space="preserve">se </w:t>
      </w:r>
      <w:r w:rsidR="006350DE" w:rsidRPr="003C1FC5">
        <w:rPr>
          <w:rFonts w:cs="Arial"/>
          <w:sz w:val="30"/>
          <w:szCs w:val="30"/>
          <w:lang w:val="es-US"/>
        </w:rPr>
        <w:t>trasl</w:t>
      </w:r>
      <w:r w:rsidR="006350DE">
        <w:rPr>
          <w:rFonts w:cs="Arial"/>
          <w:sz w:val="30"/>
          <w:szCs w:val="30"/>
          <w:lang w:val="es-US"/>
        </w:rPr>
        <w:t>adó</w:t>
      </w:r>
      <w:r w:rsidR="007E7896" w:rsidRPr="003C1FC5">
        <w:rPr>
          <w:rFonts w:cs="Arial"/>
          <w:sz w:val="30"/>
          <w:szCs w:val="30"/>
          <w:lang w:val="es-US"/>
        </w:rPr>
        <w:t xml:space="preserve"> </w:t>
      </w:r>
      <w:r w:rsidR="005E181D">
        <w:rPr>
          <w:rFonts w:cs="Arial"/>
          <w:sz w:val="30"/>
          <w:szCs w:val="30"/>
          <w:lang w:val="es-US"/>
        </w:rPr>
        <w:t>d</w:t>
      </w:r>
      <w:r w:rsidR="007E7896" w:rsidRPr="003C1FC5">
        <w:rPr>
          <w:rFonts w:cs="Arial"/>
          <w:sz w:val="30"/>
          <w:szCs w:val="30"/>
          <w:lang w:val="es-US"/>
        </w:rPr>
        <w:t xml:space="preserve">el </w:t>
      </w:r>
      <w:r w:rsidR="00202B63" w:rsidRPr="003C1FC5">
        <w:rPr>
          <w:rFonts w:cs="Arial"/>
          <w:sz w:val="30"/>
          <w:szCs w:val="30"/>
          <w:lang w:val="es-US"/>
        </w:rPr>
        <w:t>área</w:t>
      </w:r>
      <w:r w:rsidR="007E7896" w:rsidRPr="003C1FC5">
        <w:rPr>
          <w:rFonts w:cs="Arial"/>
          <w:sz w:val="30"/>
          <w:szCs w:val="30"/>
          <w:lang w:val="es-US"/>
        </w:rPr>
        <w:t xml:space="preserve"> de Mantenimiento de Equipo</w:t>
      </w:r>
      <w:r w:rsidR="00503D06">
        <w:rPr>
          <w:rFonts w:cs="Arial"/>
          <w:sz w:val="30"/>
          <w:szCs w:val="30"/>
          <w:lang w:val="es-US"/>
        </w:rPr>
        <w:t>, a Servicios al Lector</w:t>
      </w:r>
      <w:r w:rsidR="007E7896" w:rsidRPr="003C1FC5">
        <w:rPr>
          <w:rFonts w:cs="Arial"/>
          <w:sz w:val="30"/>
          <w:szCs w:val="30"/>
          <w:lang w:val="es-US"/>
        </w:rPr>
        <w:t xml:space="preserve">. </w:t>
      </w:r>
      <w:r w:rsidR="006350DE">
        <w:rPr>
          <w:rFonts w:cs="Arial"/>
          <w:sz w:val="30"/>
          <w:szCs w:val="30"/>
          <w:lang w:val="es-US"/>
        </w:rPr>
        <w:t xml:space="preserve"> Ella d</w:t>
      </w:r>
      <w:r w:rsidR="00696D83">
        <w:rPr>
          <w:rFonts w:cs="Arial"/>
          <w:sz w:val="30"/>
          <w:szCs w:val="30"/>
          <w:lang w:val="es-US"/>
        </w:rPr>
        <w:t>ice que</w:t>
      </w:r>
      <w:r w:rsidR="006350DE">
        <w:rPr>
          <w:rFonts w:cs="Arial"/>
          <w:sz w:val="30"/>
          <w:szCs w:val="30"/>
          <w:lang w:val="es-US"/>
        </w:rPr>
        <w:t>,</w:t>
      </w:r>
      <w:r w:rsidR="00696D83">
        <w:rPr>
          <w:rFonts w:cs="Arial"/>
          <w:sz w:val="30"/>
          <w:szCs w:val="30"/>
          <w:lang w:val="es-US"/>
        </w:rPr>
        <w:t xml:space="preserve"> c</w:t>
      </w:r>
      <w:r w:rsidR="00202B63" w:rsidRPr="003C1FC5">
        <w:rPr>
          <w:rFonts w:cs="Arial"/>
          <w:sz w:val="30"/>
          <w:szCs w:val="30"/>
          <w:lang w:val="es-US"/>
        </w:rPr>
        <w:t xml:space="preserve">omo </w:t>
      </w:r>
      <w:r w:rsidR="00696D83">
        <w:rPr>
          <w:rFonts w:cs="Arial"/>
          <w:sz w:val="30"/>
          <w:szCs w:val="30"/>
          <w:lang w:val="es-US"/>
        </w:rPr>
        <w:t xml:space="preserve">gran </w:t>
      </w:r>
      <w:r w:rsidR="00202B63" w:rsidRPr="003C1FC5">
        <w:rPr>
          <w:rFonts w:cs="Arial"/>
          <w:sz w:val="30"/>
          <w:szCs w:val="30"/>
          <w:lang w:val="es-US"/>
        </w:rPr>
        <w:t xml:space="preserve">lectora </w:t>
      </w:r>
      <w:r w:rsidR="00503D06">
        <w:rPr>
          <w:rFonts w:cs="Arial"/>
          <w:sz w:val="30"/>
          <w:szCs w:val="30"/>
          <w:lang w:val="es-US"/>
        </w:rPr>
        <w:t>de audio-</w:t>
      </w:r>
      <w:r w:rsidR="00202B63" w:rsidRPr="003C1FC5">
        <w:rPr>
          <w:rFonts w:cs="Arial"/>
          <w:sz w:val="30"/>
          <w:szCs w:val="30"/>
          <w:lang w:val="es-US"/>
        </w:rPr>
        <w:t>libros</w:t>
      </w:r>
      <w:r w:rsidR="00503D06">
        <w:rPr>
          <w:rFonts w:cs="Arial"/>
          <w:sz w:val="30"/>
          <w:szCs w:val="30"/>
          <w:lang w:val="es-US"/>
        </w:rPr>
        <w:t xml:space="preserve"> ella misma, </w:t>
      </w:r>
      <w:r w:rsidR="006350DE">
        <w:rPr>
          <w:rFonts w:cs="Arial"/>
          <w:sz w:val="30"/>
          <w:szCs w:val="30"/>
          <w:lang w:val="es-US"/>
        </w:rPr>
        <w:t>se siente</w:t>
      </w:r>
      <w:r w:rsidR="00202B63" w:rsidRPr="003C1FC5">
        <w:rPr>
          <w:rFonts w:cs="Arial"/>
          <w:sz w:val="30"/>
          <w:szCs w:val="30"/>
          <w:lang w:val="es-US"/>
        </w:rPr>
        <w:t xml:space="preserve"> feliz de poderles s</w:t>
      </w:r>
      <w:r w:rsidR="005E181D">
        <w:rPr>
          <w:rFonts w:cs="Arial"/>
          <w:sz w:val="30"/>
          <w:szCs w:val="30"/>
          <w:lang w:val="es-US"/>
        </w:rPr>
        <w:t>ervi</w:t>
      </w:r>
      <w:r w:rsidR="00202B63" w:rsidRPr="003C1FC5">
        <w:rPr>
          <w:rFonts w:cs="Arial"/>
          <w:sz w:val="30"/>
          <w:szCs w:val="30"/>
          <w:lang w:val="es-US"/>
        </w:rPr>
        <w:t xml:space="preserve">r a nuestros usuarios como Asesora al Lector. </w:t>
      </w:r>
    </w:p>
    <w:p w:rsidR="00B00BCA" w:rsidRPr="00202B63" w:rsidRDefault="00B00BCA" w:rsidP="00AF5E1A">
      <w:pPr>
        <w:pStyle w:val="NoSpacing"/>
        <w:rPr>
          <w:rFonts w:cs="Arial"/>
          <w:b/>
          <w:sz w:val="16"/>
          <w:szCs w:val="16"/>
          <w:lang w:val="es-US"/>
        </w:rPr>
      </w:pPr>
    </w:p>
    <w:p w:rsidR="00846917" w:rsidRPr="00503D06" w:rsidRDefault="00AD222E" w:rsidP="00846917">
      <w:pPr>
        <w:pStyle w:val="NoSpacing"/>
        <w:rPr>
          <w:sz w:val="40"/>
          <w:szCs w:val="40"/>
          <w:lang w:val="es-US"/>
        </w:rPr>
      </w:pPr>
      <w:r w:rsidRPr="00503D06">
        <w:rPr>
          <w:b/>
          <w:sz w:val="40"/>
          <w:szCs w:val="40"/>
          <w:lang w:val="es-US"/>
        </w:rPr>
        <w:t>Al comunicarse con nosotros</w:t>
      </w:r>
      <w:r w:rsidR="0008251C" w:rsidRPr="00503D06">
        <w:rPr>
          <w:b/>
          <w:sz w:val="40"/>
          <w:szCs w:val="40"/>
          <w:lang w:val="es-US"/>
        </w:rPr>
        <w:t>…</w:t>
      </w:r>
    </w:p>
    <w:p w:rsidR="0018512C" w:rsidRPr="003C1FC5" w:rsidRDefault="0008251C" w:rsidP="00846917">
      <w:pPr>
        <w:pStyle w:val="NoSpacing"/>
        <w:rPr>
          <w:sz w:val="30"/>
          <w:szCs w:val="30"/>
          <w:lang w:val="es-US"/>
        </w:rPr>
      </w:pPr>
      <w:r w:rsidRPr="003C1FC5">
        <w:rPr>
          <w:sz w:val="30"/>
          <w:szCs w:val="30"/>
          <w:lang w:val="es-US"/>
        </w:rPr>
        <w:t xml:space="preserve">Al llamar por teléfono para dejar un pedido u otro mensaje, les suplicamos recordar: </w:t>
      </w:r>
      <w:r w:rsidR="00AD222E" w:rsidRPr="003C1FC5">
        <w:rPr>
          <w:sz w:val="30"/>
          <w:szCs w:val="30"/>
          <w:lang w:val="es-US"/>
        </w:rPr>
        <w:t>hablar claramente, decir letra por letra</w:t>
      </w:r>
      <w:r w:rsidRPr="003C1FC5">
        <w:rPr>
          <w:sz w:val="30"/>
          <w:szCs w:val="30"/>
          <w:lang w:val="es-US"/>
        </w:rPr>
        <w:t xml:space="preserve"> el ap</w:t>
      </w:r>
      <w:r w:rsidR="00AD222E" w:rsidRPr="003C1FC5">
        <w:rPr>
          <w:sz w:val="30"/>
          <w:szCs w:val="30"/>
          <w:lang w:val="es-US"/>
        </w:rPr>
        <w:t>ellido que aparece en la cuenta, y dejar un número de teléfono vigente. Nosotros devolvemos todas</w:t>
      </w:r>
      <w:r w:rsidR="00503D06">
        <w:rPr>
          <w:sz w:val="30"/>
          <w:szCs w:val="30"/>
          <w:lang w:val="es-US"/>
        </w:rPr>
        <w:t xml:space="preserve"> las llamadas recibidas, pero si</w:t>
      </w:r>
      <w:r w:rsidR="00AD222E" w:rsidRPr="003C1FC5">
        <w:rPr>
          <w:sz w:val="30"/>
          <w:szCs w:val="30"/>
          <w:lang w:val="es-US"/>
        </w:rPr>
        <w:t xml:space="preserve"> usted no tiene correo de voz o contestadora en su teléfono, no </w:t>
      </w:r>
      <w:r w:rsidR="00503D06">
        <w:rPr>
          <w:sz w:val="30"/>
          <w:szCs w:val="30"/>
          <w:lang w:val="es-US"/>
        </w:rPr>
        <w:t>podemos</w:t>
      </w:r>
      <w:r w:rsidR="00AD222E" w:rsidRPr="003C1FC5">
        <w:rPr>
          <w:sz w:val="30"/>
          <w:szCs w:val="30"/>
          <w:lang w:val="es-US"/>
        </w:rPr>
        <w:t xml:space="preserve"> dejarle un mensaje. </w:t>
      </w:r>
      <w:r w:rsidR="0018512C" w:rsidRPr="003C1FC5">
        <w:rPr>
          <w:sz w:val="30"/>
          <w:szCs w:val="30"/>
          <w:lang w:val="es-US"/>
        </w:rPr>
        <w:t xml:space="preserve"> </w:t>
      </w:r>
    </w:p>
    <w:p w:rsidR="0018512C" w:rsidRPr="00AD222E" w:rsidRDefault="0018512C" w:rsidP="00846917">
      <w:pPr>
        <w:pStyle w:val="NoSpacing"/>
        <w:rPr>
          <w:b/>
          <w:sz w:val="16"/>
          <w:szCs w:val="16"/>
          <w:lang w:val="es-US"/>
        </w:rPr>
      </w:pPr>
    </w:p>
    <w:p w:rsidR="00846917" w:rsidRPr="00503D06" w:rsidRDefault="000377F2" w:rsidP="00846917">
      <w:pPr>
        <w:pStyle w:val="NoSpacing"/>
        <w:rPr>
          <w:sz w:val="40"/>
          <w:szCs w:val="40"/>
          <w:lang w:val="es-US"/>
        </w:rPr>
      </w:pPr>
      <w:r w:rsidRPr="00503D06">
        <w:rPr>
          <w:b/>
          <w:sz w:val="40"/>
          <w:szCs w:val="40"/>
          <w:lang w:val="es-US"/>
        </w:rPr>
        <w:t>Devolución</w:t>
      </w:r>
      <w:r w:rsidR="00AD222E" w:rsidRPr="00503D06">
        <w:rPr>
          <w:b/>
          <w:sz w:val="40"/>
          <w:szCs w:val="40"/>
          <w:lang w:val="es-US"/>
        </w:rPr>
        <w:t xml:space="preserve"> de libros</w:t>
      </w:r>
    </w:p>
    <w:p w:rsidR="0018512C" w:rsidRPr="00503D06" w:rsidRDefault="00AD222E" w:rsidP="00846917">
      <w:pPr>
        <w:pStyle w:val="NoSpacing"/>
        <w:rPr>
          <w:sz w:val="30"/>
          <w:szCs w:val="30"/>
          <w:lang w:val="es-US"/>
        </w:rPr>
      </w:pPr>
      <w:r w:rsidRPr="00503D06">
        <w:rPr>
          <w:sz w:val="30"/>
          <w:szCs w:val="30"/>
          <w:lang w:val="es-US"/>
        </w:rPr>
        <w:t>Se recomienda devol</w:t>
      </w:r>
      <w:r w:rsidR="006350DE">
        <w:rPr>
          <w:sz w:val="30"/>
          <w:szCs w:val="30"/>
          <w:lang w:val="es-US"/>
        </w:rPr>
        <w:t xml:space="preserve">ver los libros uno por uno a </w:t>
      </w:r>
      <w:r w:rsidRPr="00503D06">
        <w:rPr>
          <w:sz w:val="30"/>
          <w:szCs w:val="30"/>
          <w:lang w:val="es-US"/>
        </w:rPr>
        <w:t xml:space="preserve">medida que termine de leer cada uno. No hay </w:t>
      </w:r>
      <w:r w:rsidR="00503D06">
        <w:rPr>
          <w:sz w:val="30"/>
          <w:szCs w:val="30"/>
          <w:lang w:val="es-US"/>
        </w:rPr>
        <w:t>necesidad de esperar hasta que termine</w:t>
      </w:r>
      <w:r w:rsidRPr="00503D06">
        <w:rPr>
          <w:sz w:val="30"/>
          <w:szCs w:val="30"/>
          <w:lang w:val="es-US"/>
        </w:rPr>
        <w:t xml:space="preserve"> con TODOS los libros que tenga</w:t>
      </w:r>
      <w:r w:rsidR="00503D06">
        <w:rPr>
          <w:sz w:val="30"/>
          <w:szCs w:val="30"/>
          <w:lang w:val="es-US"/>
        </w:rPr>
        <w:t>,</w:t>
      </w:r>
      <w:r w:rsidRPr="00503D06">
        <w:rPr>
          <w:sz w:val="30"/>
          <w:szCs w:val="30"/>
          <w:lang w:val="es-US"/>
        </w:rPr>
        <w:t xml:space="preserve"> para mandarlos por correo. </w:t>
      </w:r>
      <w:r w:rsidR="00503D06">
        <w:rPr>
          <w:sz w:val="30"/>
          <w:szCs w:val="30"/>
          <w:lang w:val="es-US"/>
        </w:rPr>
        <w:t>Algunas veces</w:t>
      </w:r>
      <w:r w:rsidR="000377F2" w:rsidRPr="00503D06">
        <w:rPr>
          <w:sz w:val="30"/>
          <w:szCs w:val="30"/>
          <w:lang w:val="es-US"/>
        </w:rPr>
        <w:t xml:space="preserve"> hay</w:t>
      </w:r>
      <w:r w:rsidRPr="00503D06">
        <w:rPr>
          <w:sz w:val="30"/>
          <w:szCs w:val="30"/>
          <w:lang w:val="es-US"/>
        </w:rPr>
        <w:t xml:space="preserve"> una lista de espera</w:t>
      </w:r>
      <w:r w:rsidR="000377F2" w:rsidRPr="00503D06">
        <w:rPr>
          <w:sz w:val="30"/>
          <w:szCs w:val="30"/>
          <w:lang w:val="es-US"/>
        </w:rPr>
        <w:t>,</w:t>
      </w:r>
      <w:r w:rsidRPr="00503D06">
        <w:rPr>
          <w:sz w:val="30"/>
          <w:szCs w:val="30"/>
          <w:lang w:val="es-US"/>
        </w:rPr>
        <w:t xml:space="preserve"> con personas ansiosas de leer aquel libro que usted ya escuchó</w:t>
      </w:r>
      <w:r w:rsidR="0018512C" w:rsidRPr="00503D06">
        <w:rPr>
          <w:sz w:val="30"/>
          <w:szCs w:val="30"/>
          <w:lang w:val="es-US"/>
        </w:rPr>
        <w:t>.</w:t>
      </w:r>
    </w:p>
    <w:p w:rsidR="00AF5E1A" w:rsidRPr="00AD222E" w:rsidRDefault="00AF5E1A" w:rsidP="00AF5E1A">
      <w:pPr>
        <w:pStyle w:val="NoSpacing"/>
        <w:rPr>
          <w:rFonts w:cs="Arial"/>
          <w:sz w:val="16"/>
          <w:szCs w:val="16"/>
          <w:lang w:val="es-US"/>
        </w:rPr>
      </w:pPr>
    </w:p>
    <w:p w:rsidR="00AF5E1A" w:rsidRPr="00503D06" w:rsidRDefault="000377F2" w:rsidP="00BC045C">
      <w:pPr>
        <w:pStyle w:val="NoSpacing"/>
        <w:rPr>
          <w:rFonts w:cs="Arial"/>
          <w:b/>
          <w:sz w:val="40"/>
          <w:szCs w:val="40"/>
          <w:lang w:val="es-US"/>
        </w:rPr>
      </w:pPr>
      <w:r w:rsidRPr="00503D06">
        <w:rPr>
          <w:rFonts w:cs="Arial"/>
          <w:b/>
          <w:sz w:val="40"/>
          <w:szCs w:val="40"/>
          <w:lang w:val="es-US"/>
        </w:rPr>
        <w:t xml:space="preserve">Nuevas revistas </w:t>
      </w:r>
      <w:r w:rsidR="00503D06">
        <w:rPr>
          <w:rFonts w:cs="Arial"/>
          <w:b/>
          <w:sz w:val="40"/>
          <w:szCs w:val="40"/>
          <w:lang w:val="es-US"/>
        </w:rPr>
        <w:t xml:space="preserve">disponibles </w:t>
      </w:r>
      <w:r w:rsidRPr="00503D06">
        <w:rPr>
          <w:rFonts w:cs="Arial"/>
          <w:b/>
          <w:sz w:val="40"/>
          <w:szCs w:val="40"/>
          <w:lang w:val="es-US"/>
        </w:rPr>
        <w:t>en Braille</w:t>
      </w:r>
    </w:p>
    <w:p w:rsidR="00BC045C" w:rsidRPr="008A64F7" w:rsidRDefault="000377F2" w:rsidP="00BC045C">
      <w:pPr>
        <w:pStyle w:val="NoSpacing"/>
        <w:rPr>
          <w:rFonts w:cs="Arial"/>
          <w:sz w:val="30"/>
          <w:szCs w:val="30"/>
          <w:lang w:val="es-US"/>
        </w:rPr>
      </w:pPr>
      <w:r w:rsidRPr="008A64F7">
        <w:rPr>
          <w:rFonts w:cs="Arial"/>
          <w:sz w:val="30"/>
          <w:szCs w:val="30"/>
          <w:lang w:val="es-US"/>
        </w:rPr>
        <w:t xml:space="preserve">Tres revistas </w:t>
      </w:r>
      <w:r w:rsidR="006350DE" w:rsidRPr="008A64F7">
        <w:rPr>
          <w:rFonts w:cs="Arial"/>
          <w:sz w:val="30"/>
          <w:szCs w:val="30"/>
          <w:lang w:val="es-US"/>
        </w:rPr>
        <w:t xml:space="preserve">más </w:t>
      </w:r>
      <w:r w:rsidR="008A64F7">
        <w:rPr>
          <w:rFonts w:cs="Arial"/>
          <w:sz w:val="30"/>
          <w:szCs w:val="30"/>
          <w:lang w:val="es-US"/>
        </w:rPr>
        <w:t>están disponibles</w:t>
      </w:r>
      <w:r w:rsidR="00503D06" w:rsidRPr="00503D06">
        <w:rPr>
          <w:rFonts w:cs="Arial"/>
          <w:sz w:val="30"/>
          <w:szCs w:val="30"/>
          <w:lang w:val="es-US"/>
        </w:rPr>
        <w:t xml:space="preserve"> </w:t>
      </w:r>
      <w:r w:rsidR="006350DE">
        <w:rPr>
          <w:rFonts w:cs="Arial"/>
          <w:sz w:val="30"/>
          <w:szCs w:val="30"/>
          <w:lang w:val="es-US"/>
        </w:rPr>
        <w:t xml:space="preserve">ahora </w:t>
      </w:r>
      <w:r w:rsidR="00503D06" w:rsidRPr="008A64F7">
        <w:rPr>
          <w:rFonts w:cs="Arial"/>
          <w:sz w:val="30"/>
          <w:szCs w:val="30"/>
          <w:lang w:val="es-US"/>
        </w:rPr>
        <w:t>en Braille</w:t>
      </w:r>
      <w:r w:rsidRPr="008A64F7">
        <w:rPr>
          <w:rFonts w:cs="Arial"/>
          <w:sz w:val="30"/>
          <w:szCs w:val="30"/>
          <w:lang w:val="es-US"/>
        </w:rPr>
        <w:t xml:space="preserve">. </w:t>
      </w:r>
      <w:r w:rsidR="008A64F7">
        <w:rPr>
          <w:rFonts w:cs="Arial"/>
          <w:sz w:val="30"/>
          <w:szCs w:val="30"/>
          <w:lang w:val="es-US"/>
        </w:rPr>
        <w:t xml:space="preserve">Para </w:t>
      </w:r>
      <w:r w:rsidRPr="008A64F7">
        <w:rPr>
          <w:rFonts w:cs="Arial"/>
          <w:sz w:val="30"/>
          <w:szCs w:val="30"/>
          <w:lang w:val="es-US"/>
        </w:rPr>
        <w:t>conseguir</w:t>
      </w:r>
      <w:r w:rsidR="008A64F7">
        <w:rPr>
          <w:rFonts w:cs="Arial"/>
          <w:sz w:val="30"/>
          <w:szCs w:val="30"/>
          <w:lang w:val="es-US"/>
        </w:rPr>
        <w:t xml:space="preserve">las, puede </w:t>
      </w:r>
      <w:r w:rsidRPr="008A64F7">
        <w:rPr>
          <w:rFonts w:cs="Arial"/>
          <w:sz w:val="30"/>
          <w:szCs w:val="30"/>
          <w:lang w:val="es-US"/>
        </w:rPr>
        <w:t>i</w:t>
      </w:r>
      <w:r w:rsidR="008A64F7">
        <w:rPr>
          <w:rFonts w:cs="Arial"/>
          <w:sz w:val="30"/>
          <w:szCs w:val="30"/>
          <w:lang w:val="es-US"/>
        </w:rPr>
        <w:t>nscribir</w:t>
      </w:r>
      <w:r w:rsidRPr="008A64F7">
        <w:rPr>
          <w:rFonts w:cs="Arial"/>
          <w:sz w:val="30"/>
          <w:szCs w:val="30"/>
          <w:lang w:val="es-US"/>
        </w:rPr>
        <w:t xml:space="preserve">se </w:t>
      </w:r>
      <w:r w:rsidR="00503D06">
        <w:rPr>
          <w:rFonts w:cs="Arial"/>
          <w:sz w:val="30"/>
          <w:szCs w:val="30"/>
          <w:lang w:val="es-US"/>
        </w:rPr>
        <w:t>a través</w:t>
      </w:r>
      <w:r w:rsidRPr="008A64F7">
        <w:rPr>
          <w:rFonts w:cs="Arial"/>
          <w:sz w:val="30"/>
          <w:szCs w:val="30"/>
          <w:lang w:val="es-US"/>
        </w:rPr>
        <w:t xml:space="preserve"> de su Biblioteca de Libros Parlantes, o </w:t>
      </w:r>
      <w:r w:rsidR="008A64F7">
        <w:rPr>
          <w:rFonts w:cs="Arial"/>
          <w:sz w:val="30"/>
          <w:szCs w:val="30"/>
          <w:lang w:val="es-US"/>
        </w:rPr>
        <w:t>descargar</w:t>
      </w:r>
      <w:r w:rsidRPr="008A64F7">
        <w:rPr>
          <w:rFonts w:cs="Arial"/>
          <w:sz w:val="30"/>
          <w:szCs w:val="30"/>
          <w:lang w:val="es-US"/>
        </w:rPr>
        <w:t xml:space="preserve">las </w:t>
      </w:r>
      <w:r w:rsidR="00503D06">
        <w:rPr>
          <w:rFonts w:cs="Arial"/>
          <w:sz w:val="30"/>
          <w:szCs w:val="30"/>
          <w:lang w:val="es-US"/>
        </w:rPr>
        <w:t>por medio de</w:t>
      </w:r>
      <w:r w:rsidRPr="008A64F7">
        <w:rPr>
          <w:rFonts w:cs="Arial"/>
          <w:sz w:val="30"/>
          <w:szCs w:val="30"/>
          <w:lang w:val="es-US"/>
        </w:rPr>
        <w:t xml:space="preserve"> BARD.  Son:</w:t>
      </w:r>
    </w:p>
    <w:p w:rsidR="00846917" w:rsidRPr="008A64F7" w:rsidRDefault="00846917" w:rsidP="00BC045C">
      <w:pPr>
        <w:pStyle w:val="NoSpacing"/>
        <w:rPr>
          <w:rFonts w:cs="Arial"/>
          <w:sz w:val="16"/>
          <w:szCs w:val="16"/>
          <w:lang w:val="es-US"/>
        </w:rPr>
      </w:pPr>
    </w:p>
    <w:p w:rsidR="00BC045C" w:rsidRPr="008A64F7" w:rsidRDefault="00BC045C" w:rsidP="00BC045C">
      <w:pPr>
        <w:pStyle w:val="NoSpacing"/>
        <w:numPr>
          <w:ilvl w:val="0"/>
          <w:numId w:val="1"/>
        </w:numPr>
        <w:rPr>
          <w:rFonts w:cs="Arial"/>
          <w:sz w:val="30"/>
          <w:szCs w:val="30"/>
        </w:rPr>
      </w:pPr>
      <w:r w:rsidRPr="008A64F7">
        <w:rPr>
          <w:rFonts w:cs="Arial"/>
          <w:b/>
          <w:i/>
          <w:sz w:val="30"/>
          <w:szCs w:val="30"/>
        </w:rPr>
        <w:t>Cooks Illustrated</w:t>
      </w:r>
      <w:r w:rsidR="000377F2" w:rsidRPr="008A64F7">
        <w:rPr>
          <w:rFonts w:cs="Arial"/>
          <w:sz w:val="30"/>
          <w:szCs w:val="30"/>
        </w:rPr>
        <w:t>, CIM1 (bi</w:t>
      </w:r>
      <w:r w:rsidR="00B81ED0">
        <w:rPr>
          <w:rFonts w:cs="Arial"/>
          <w:sz w:val="30"/>
          <w:szCs w:val="30"/>
        </w:rPr>
        <w:t>-</w:t>
      </w:r>
      <w:proofErr w:type="spellStart"/>
      <w:r w:rsidR="000377F2" w:rsidRPr="008A64F7">
        <w:rPr>
          <w:rFonts w:cs="Arial"/>
          <w:sz w:val="30"/>
          <w:szCs w:val="30"/>
        </w:rPr>
        <w:t>mensual</w:t>
      </w:r>
      <w:proofErr w:type="spellEnd"/>
      <w:r w:rsidRPr="008A64F7">
        <w:rPr>
          <w:rFonts w:cs="Arial"/>
          <w:sz w:val="30"/>
          <w:szCs w:val="30"/>
        </w:rPr>
        <w:t>)</w:t>
      </w:r>
    </w:p>
    <w:p w:rsidR="00BC045C" w:rsidRPr="008A64F7" w:rsidRDefault="00BC045C" w:rsidP="00BC045C">
      <w:pPr>
        <w:pStyle w:val="NoSpacing"/>
        <w:numPr>
          <w:ilvl w:val="0"/>
          <w:numId w:val="1"/>
        </w:numPr>
        <w:rPr>
          <w:rFonts w:cs="Arial"/>
          <w:sz w:val="30"/>
          <w:szCs w:val="30"/>
        </w:rPr>
      </w:pPr>
      <w:r w:rsidRPr="008A64F7">
        <w:rPr>
          <w:rFonts w:cs="Arial"/>
          <w:b/>
          <w:i/>
          <w:sz w:val="30"/>
          <w:szCs w:val="30"/>
        </w:rPr>
        <w:t>O, the Oprah Magazine</w:t>
      </w:r>
      <w:r w:rsidR="000377F2" w:rsidRPr="008A64F7">
        <w:rPr>
          <w:rFonts w:cs="Arial"/>
          <w:sz w:val="30"/>
          <w:szCs w:val="30"/>
        </w:rPr>
        <w:t>, OPR1 (</w:t>
      </w:r>
      <w:proofErr w:type="spellStart"/>
      <w:r w:rsidR="000377F2" w:rsidRPr="008A64F7">
        <w:rPr>
          <w:rFonts w:cs="Arial"/>
          <w:sz w:val="30"/>
          <w:szCs w:val="30"/>
        </w:rPr>
        <w:t>mensual</w:t>
      </w:r>
      <w:proofErr w:type="spellEnd"/>
      <w:r w:rsidRPr="008A64F7">
        <w:rPr>
          <w:rFonts w:cs="Arial"/>
          <w:sz w:val="30"/>
          <w:szCs w:val="30"/>
        </w:rPr>
        <w:t>)</w:t>
      </w:r>
    </w:p>
    <w:p w:rsidR="00BC045C" w:rsidRPr="008A64F7" w:rsidRDefault="00BC045C" w:rsidP="00BC045C">
      <w:pPr>
        <w:pStyle w:val="NoSpacing"/>
        <w:numPr>
          <w:ilvl w:val="0"/>
          <w:numId w:val="1"/>
        </w:numPr>
        <w:rPr>
          <w:rFonts w:cs="Arial"/>
          <w:sz w:val="30"/>
          <w:szCs w:val="30"/>
        </w:rPr>
      </w:pPr>
      <w:r w:rsidRPr="008A64F7">
        <w:rPr>
          <w:rFonts w:cs="Arial"/>
          <w:b/>
          <w:i/>
          <w:sz w:val="30"/>
          <w:szCs w:val="30"/>
        </w:rPr>
        <w:t xml:space="preserve">Popular Science, </w:t>
      </w:r>
      <w:r w:rsidR="000377F2" w:rsidRPr="008A64F7">
        <w:rPr>
          <w:rFonts w:cs="Arial"/>
          <w:sz w:val="30"/>
          <w:szCs w:val="30"/>
        </w:rPr>
        <w:t>PSM1 (bi</w:t>
      </w:r>
      <w:r w:rsidR="00B81ED0">
        <w:rPr>
          <w:rFonts w:cs="Arial"/>
          <w:sz w:val="30"/>
          <w:szCs w:val="30"/>
        </w:rPr>
        <w:t>-</w:t>
      </w:r>
      <w:proofErr w:type="spellStart"/>
      <w:r w:rsidR="000377F2" w:rsidRPr="008A64F7">
        <w:rPr>
          <w:rFonts w:cs="Arial"/>
          <w:sz w:val="30"/>
          <w:szCs w:val="30"/>
        </w:rPr>
        <w:t>mensual</w:t>
      </w:r>
      <w:proofErr w:type="spellEnd"/>
      <w:r w:rsidRPr="008A64F7">
        <w:rPr>
          <w:rFonts w:cs="Arial"/>
          <w:sz w:val="30"/>
          <w:szCs w:val="30"/>
        </w:rPr>
        <w:t>)</w:t>
      </w:r>
    </w:p>
    <w:p w:rsidR="00846917" w:rsidRPr="00305EB7" w:rsidRDefault="00846917" w:rsidP="00846917">
      <w:pPr>
        <w:pStyle w:val="NoSpacing"/>
        <w:rPr>
          <w:rFonts w:cs="Arial"/>
          <w:b/>
          <w:i/>
          <w:sz w:val="16"/>
          <w:szCs w:val="16"/>
        </w:rPr>
      </w:pPr>
    </w:p>
    <w:p w:rsidR="00FE793D" w:rsidRPr="00503D06" w:rsidRDefault="006004EE" w:rsidP="00846917">
      <w:pPr>
        <w:pStyle w:val="NoSpacing"/>
        <w:rPr>
          <w:rFonts w:cs="Arial"/>
          <w:b/>
          <w:sz w:val="40"/>
          <w:szCs w:val="40"/>
          <w:lang w:val="es-US"/>
        </w:rPr>
      </w:pPr>
      <w:r w:rsidRPr="00503D06">
        <w:rPr>
          <w:rFonts w:cs="Arial"/>
          <w:b/>
          <w:sz w:val="40"/>
          <w:szCs w:val="40"/>
          <w:lang w:val="es-US"/>
        </w:rPr>
        <w:t>Aplicación</w:t>
      </w:r>
      <w:r w:rsidR="000377F2" w:rsidRPr="00503D06">
        <w:rPr>
          <w:rFonts w:cs="Arial"/>
          <w:b/>
          <w:sz w:val="40"/>
          <w:szCs w:val="40"/>
          <w:lang w:val="es-US"/>
        </w:rPr>
        <w:t xml:space="preserve"> de BARD </w:t>
      </w:r>
      <w:r w:rsidRPr="00503D06">
        <w:rPr>
          <w:rFonts w:cs="Arial"/>
          <w:b/>
          <w:sz w:val="40"/>
          <w:szCs w:val="40"/>
          <w:lang w:val="es-US"/>
        </w:rPr>
        <w:t>Móvil</w:t>
      </w:r>
      <w:r w:rsidR="000377F2" w:rsidRPr="00503D06">
        <w:rPr>
          <w:rFonts w:cs="Arial"/>
          <w:b/>
          <w:sz w:val="40"/>
          <w:szCs w:val="40"/>
          <w:lang w:val="es-US"/>
        </w:rPr>
        <w:t xml:space="preserve"> ahora disponible para </w:t>
      </w:r>
      <w:r w:rsidR="000377F2" w:rsidRPr="00503D06">
        <w:rPr>
          <w:rFonts w:cs="Arial"/>
          <w:b/>
          <w:i/>
          <w:sz w:val="40"/>
          <w:szCs w:val="40"/>
          <w:lang w:val="es-US"/>
        </w:rPr>
        <w:t xml:space="preserve">Kindle </w:t>
      </w:r>
      <w:proofErr w:type="spellStart"/>
      <w:r w:rsidR="000377F2" w:rsidRPr="00503D06">
        <w:rPr>
          <w:rFonts w:cs="Arial"/>
          <w:b/>
          <w:i/>
          <w:sz w:val="40"/>
          <w:szCs w:val="40"/>
          <w:lang w:val="es-US"/>
        </w:rPr>
        <w:t>Fire</w:t>
      </w:r>
      <w:proofErr w:type="spellEnd"/>
    </w:p>
    <w:p w:rsidR="00846917" w:rsidRPr="00D22876" w:rsidRDefault="00846917" w:rsidP="00846917">
      <w:pPr>
        <w:pStyle w:val="NoSpacing"/>
        <w:rPr>
          <w:b/>
          <w:sz w:val="16"/>
          <w:szCs w:val="16"/>
          <w:lang w:val="es-US"/>
        </w:rPr>
      </w:pPr>
    </w:p>
    <w:p w:rsidR="00846917" w:rsidRPr="00503D06" w:rsidRDefault="00305EB7" w:rsidP="00846917">
      <w:pPr>
        <w:pStyle w:val="NoSpacing"/>
        <w:rPr>
          <w:sz w:val="30"/>
          <w:szCs w:val="30"/>
          <w:lang w:val="es-US"/>
        </w:rPr>
      </w:pPr>
      <w:r w:rsidRPr="00503D06">
        <w:rPr>
          <w:sz w:val="30"/>
          <w:szCs w:val="30"/>
          <w:lang w:val="es-US"/>
        </w:rPr>
        <w:t xml:space="preserve">Muchos de nuestros usuarios saben que la aplicación de BARD Móvil primero fue disponible para los aparatos Apple; y que llegó a ser disponible en aparatos Android después de algunos años. </w:t>
      </w:r>
      <w:r w:rsidR="00846917" w:rsidRPr="00503D06">
        <w:rPr>
          <w:sz w:val="30"/>
          <w:szCs w:val="30"/>
          <w:lang w:val="es-US"/>
        </w:rPr>
        <w:t xml:space="preserve"> </w:t>
      </w:r>
      <w:r w:rsidRPr="00503D06">
        <w:rPr>
          <w:sz w:val="30"/>
          <w:szCs w:val="30"/>
          <w:lang w:val="es-US"/>
        </w:rPr>
        <w:t xml:space="preserve">Ahora la aplicación de BARD Móvil está disponible para los aparatos </w:t>
      </w:r>
      <w:r w:rsidRPr="00423441">
        <w:rPr>
          <w:i/>
          <w:sz w:val="30"/>
          <w:szCs w:val="30"/>
          <w:lang w:val="es-US"/>
        </w:rPr>
        <w:t xml:space="preserve">Kindle </w:t>
      </w:r>
      <w:proofErr w:type="spellStart"/>
      <w:r w:rsidRPr="00423441">
        <w:rPr>
          <w:i/>
          <w:sz w:val="30"/>
          <w:szCs w:val="30"/>
          <w:lang w:val="es-US"/>
        </w:rPr>
        <w:t>Fire</w:t>
      </w:r>
      <w:proofErr w:type="spellEnd"/>
      <w:r w:rsidR="00846917" w:rsidRPr="00503D06">
        <w:rPr>
          <w:sz w:val="30"/>
          <w:szCs w:val="30"/>
          <w:lang w:val="es-US"/>
        </w:rPr>
        <w:t xml:space="preserve">. </w:t>
      </w:r>
    </w:p>
    <w:p w:rsidR="00846917" w:rsidRPr="00423441" w:rsidRDefault="00846917" w:rsidP="00846917">
      <w:pPr>
        <w:pStyle w:val="NoSpacing"/>
        <w:rPr>
          <w:sz w:val="16"/>
          <w:szCs w:val="16"/>
          <w:lang w:val="es-US"/>
        </w:rPr>
      </w:pPr>
    </w:p>
    <w:p w:rsidR="00846917" w:rsidRPr="00423441" w:rsidRDefault="00793505" w:rsidP="00846917">
      <w:pPr>
        <w:pStyle w:val="NoSpacing"/>
        <w:rPr>
          <w:sz w:val="30"/>
          <w:szCs w:val="30"/>
          <w:lang w:val="es-US"/>
        </w:rPr>
      </w:pPr>
      <w:r w:rsidRPr="00503D06">
        <w:rPr>
          <w:sz w:val="30"/>
          <w:szCs w:val="30"/>
          <w:lang w:val="es-US"/>
        </w:rPr>
        <w:t xml:space="preserve">BARD </w:t>
      </w:r>
      <w:r w:rsidR="006004EE" w:rsidRPr="00503D06">
        <w:rPr>
          <w:sz w:val="30"/>
          <w:szCs w:val="30"/>
          <w:lang w:val="es-US"/>
        </w:rPr>
        <w:t>Móvil</w:t>
      </w:r>
      <w:r w:rsidRPr="00503D06">
        <w:rPr>
          <w:sz w:val="30"/>
          <w:szCs w:val="30"/>
          <w:lang w:val="es-US"/>
        </w:rPr>
        <w:t xml:space="preserve"> se</w:t>
      </w:r>
      <w:r w:rsidR="006004EE" w:rsidRPr="00503D06">
        <w:rPr>
          <w:sz w:val="30"/>
          <w:szCs w:val="30"/>
          <w:lang w:val="es-US"/>
        </w:rPr>
        <w:t xml:space="preserve"> </w:t>
      </w:r>
      <w:r w:rsidR="00423441">
        <w:rPr>
          <w:sz w:val="30"/>
          <w:szCs w:val="30"/>
          <w:lang w:val="es-US"/>
        </w:rPr>
        <w:t xml:space="preserve">puede </w:t>
      </w:r>
      <w:r w:rsidR="006004EE" w:rsidRPr="00503D06">
        <w:rPr>
          <w:sz w:val="30"/>
          <w:szCs w:val="30"/>
          <w:lang w:val="es-US"/>
        </w:rPr>
        <w:t>descarga</w:t>
      </w:r>
      <w:r w:rsidR="00423441">
        <w:rPr>
          <w:sz w:val="30"/>
          <w:szCs w:val="30"/>
          <w:lang w:val="es-US"/>
        </w:rPr>
        <w:t>r</w:t>
      </w:r>
      <w:r w:rsidR="006004EE" w:rsidRPr="00503D06">
        <w:rPr>
          <w:sz w:val="30"/>
          <w:szCs w:val="30"/>
          <w:lang w:val="es-US"/>
        </w:rPr>
        <w:t xml:space="preserve"> gratis de</w:t>
      </w:r>
      <w:r w:rsidR="00305EB7" w:rsidRPr="00503D06">
        <w:rPr>
          <w:sz w:val="30"/>
          <w:szCs w:val="30"/>
          <w:lang w:val="es-US"/>
        </w:rPr>
        <w:t>l</w:t>
      </w:r>
      <w:r w:rsidR="00846917" w:rsidRPr="00503D06">
        <w:rPr>
          <w:sz w:val="30"/>
          <w:szCs w:val="30"/>
          <w:lang w:val="es-US"/>
        </w:rPr>
        <w:t xml:space="preserve"> </w:t>
      </w:r>
      <w:proofErr w:type="spellStart"/>
      <w:r w:rsidR="00305EB7" w:rsidRPr="00503D06">
        <w:rPr>
          <w:i/>
          <w:sz w:val="30"/>
          <w:szCs w:val="30"/>
          <w:lang w:val="es-US"/>
        </w:rPr>
        <w:t>Appstore</w:t>
      </w:r>
      <w:proofErr w:type="spellEnd"/>
      <w:r w:rsidR="00305EB7" w:rsidRPr="00503D06">
        <w:rPr>
          <w:i/>
          <w:sz w:val="30"/>
          <w:szCs w:val="30"/>
          <w:lang w:val="es-US"/>
        </w:rPr>
        <w:t xml:space="preserve"> </w:t>
      </w:r>
      <w:proofErr w:type="spellStart"/>
      <w:r w:rsidR="00305EB7" w:rsidRPr="00503D06">
        <w:rPr>
          <w:i/>
          <w:sz w:val="30"/>
          <w:szCs w:val="30"/>
          <w:lang w:val="es-US"/>
        </w:rPr>
        <w:t>for</w:t>
      </w:r>
      <w:proofErr w:type="spellEnd"/>
      <w:r w:rsidR="00305EB7" w:rsidRPr="00503D06">
        <w:rPr>
          <w:i/>
          <w:sz w:val="30"/>
          <w:szCs w:val="30"/>
          <w:lang w:val="es-US"/>
        </w:rPr>
        <w:t xml:space="preserve"> Android</w:t>
      </w:r>
      <w:r w:rsidR="00305EB7" w:rsidRPr="00503D06">
        <w:rPr>
          <w:sz w:val="30"/>
          <w:szCs w:val="30"/>
          <w:lang w:val="es-US"/>
        </w:rPr>
        <w:t xml:space="preserve"> en </w:t>
      </w:r>
      <w:r w:rsidR="00846917" w:rsidRPr="00503D06">
        <w:rPr>
          <w:sz w:val="30"/>
          <w:szCs w:val="30"/>
          <w:lang w:val="es-US"/>
        </w:rPr>
        <w:t xml:space="preserve">Amazon.com. </w:t>
      </w:r>
      <w:r w:rsidR="00305EB7" w:rsidRPr="00503D06">
        <w:rPr>
          <w:sz w:val="30"/>
          <w:szCs w:val="30"/>
          <w:lang w:val="es-US"/>
        </w:rPr>
        <w:t xml:space="preserve">Como es de esperar, </w:t>
      </w:r>
      <w:r w:rsidR="00FE4A78">
        <w:rPr>
          <w:sz w:val="30"/>
          <w:szCs w:val="30"/>
          <w:lang w:val="es-US"/>
        </w:rPr>
        <w:t>la conexión</w:t>
      </w:r>
      <w:r w:rsidR="00305EB7" w:rsidRPr="00503D06">
        <w:rPr>
          <w:sz w:val="30"/>
          <w:szCs w:val="30"/>
          <w:lang w:val="es-US"/>
        </w:rPr>
        <w:t xml:space="preserve"> del usuario está casi idéntico </w:t>
      </w:r>
      <w:r w:rsidR="00FE4A78">
        <w:rPr>
          <w:sz w:val="30"/>
          <w:szCs w:val="30"/>
          <w:lang w:val="es-US"/>
        </w:rPr>
        <w:t>la conexión</w:t>
      </w:r>
      <w:r w:rsidR="006004EE" w:rsidRPr="00503D06">
        <w:rPr>
          <w:sz w:val="30"/>
          <w:szCs w:val="30"/>
          <w:lang w:val="es-US"/>
        </w:rPr>
        <w:t xml:space="preserve"> para </w:t>
      </w:r>
      <w:r w:rsidRPr="00503D06">
        <w:rPr>
          <w:sz w:val="30"/>
          <w:szCs w:val="30"/>
          <w:lang w:val="es-US"/>
        </w:rPr>
        <w:t xml:space="preserve">los demás aparatos Android. </w:t>
      </w:r>
      <w:r w:rsidR="00423441">
        <w:rPr>
          <w:sz w:val="30"/>
          <w:szCs w:val="30"/>
          <w:lang w:val="es-US"/>
        </w:rPr>
        <w:t>El</w:t>
      </w:r>
      <w:r w:rsidR="00846917" w:rsidRPr="00503D06">
        <w:rPr>
          <w:sz w:val="30"/>
          <w:szCs w:val="30"/>
          <w:lang w:val="es-US"/>
        </w:rPr>
        <w:t xml:space="preserve"> </w:t>
      </w:r>
      <w:r w:rsidR="00846917" w:rsidRPr="00423441">
        <w:rPr>
          <w:i/>
          <w:sz w:val="30"/>
          <w:szCs w:val="30"/>
          <w:lang w:val="es-US"/>
        </w:rPr>
        <w:t xml:space="preserve">Kindle </w:t>
      </w:r>
      <w:proofErr w:type="spellStart"/>
      <w:r w:rsidR="00846917" w:rsidRPr="00423441">
        <w:rPr>
          <w:i/>
          <w:sz w:val="30"/>
          <w:szCs w:val="30"/>
          <w:lang w:val="es-US"/>
        </w:rPr>
        <w:t>Fire</w:t>
      </w:r>
      <w:proofErr w:type="spellEnd"/>
      <w:r w:rsidR="00846917" w:rsidRPr="00503D06">
        <w:rPr>
          <w:sz w:val="30"/>
          <w:szCs w:val="30"/>
          <w:lang w:val="es-US"/>
        </w:rPr>
        <w:t xml:space="preserve"> </w:t>
      </w:r>
      <w:r w:rsidRPr="00503D06">
        <w:rPr>
          <w:sz w:val="30"/>
          <w:szCs w:val="30"/>
          <w:lang w:val="es-US"/>
        </w:rPr>
        <w:t>tiene muchas</w:t>
      </w:r>
      <w:r w:rsidR="00846917" w:rsidRPr="00503D06">
        <w:rPr>
          <w:sz w:val="30"/>
          <w:szCs w:val="30"/>
          <w:lang w:val="es-US"/>
        </w:rPr>
        <w:t xml:space="preserve"> </w:t>
      </w:r>
      <w:r w:rsidRPr="00503D06">
        <w:rPr>
          <w:sz w:val="30"/>
          <w:szCs w:val="30"/>
          <w:lang w:val="es-US"/>
        </w:rPr>
        <w:t>características de accesibilidad, tales como lector de pantalla, lupa de la panta</w:t>
      </w:r>
      <w:r w:rsidR="006004EE" w:rsidRPr="00503D06">
        <w:rPr>
          <w:sz w:val="30"/>
          <w:szCs w:val="30"/>
          <w:lang w:val="es-US"/>
        </w:rPr>
        <w:t xml:space="preserve">lla, </w:t>
      </w:r>
      <w:r w:rsidR="00423441">
        <w:rPr>
          <w:sz w:val="30"/>
          <w:szCs w:val="30"/>
          <w:lang w:val="es-US"/>
        </w:rPr>
        <w:t>capacidad “</w:t>
      </w:r>
      <w:r w:rsidRPr="00503D06">
        <w:rPr>
          <w:sz w:val="30"/>
          <w:szCs w:val="30"/>
          <w:lang w:val="es-US"/>
        </w:rPr>
        <w:t>explorar-por-tacto</w:t>
      </w:r>
      <w:r w:rsidR="00423441">
        <w:rPr>
          <w:sz w:val="30"/>
          <w:szCs w:val="30"/>
          <w:lang w:val="es-US"/>
        </w:rPr>
        <w:t>”</w:t>
      </w:r>
      <w:r w:rsidRPr="00503D06">
        <w:rPr>
          <w:sz w:val="30"/>
          <w:szCs w:val="30"/>
          <w:lang w:val="es-US"/>
        </w:rPr>
        <w:t xml:space="preserve"> y la capacidad de</w:t>
      </w:r>
      <w:r w:rsidR="00423441">
        <w:rPr>
          <w:sz w:val="30"/>
          <w:szCs w:val="30"/>
          <w:lang w:val="es-US"/>
        </w:rPr>
        <w:t xml:space="preserve"> acopla</w:t>
      </w:r>
      <w:r w:rsidR="0072088A">
        <w:rPr>
          <w:sz w:val="30"/>
          <w:szCs w:val="30"/>
          <w:lang w:val="es-US"/>
        </w:rPr>
        <w:t xml:space="preserve">r </w:t>
      </w:r>
      <w:r w:rsidRPr="00503D06">
        <w:rPr>
          <w:sz w:val="30"/>
          <w:szCs w:val="30"/>
          <w:lang w:val="es-US"/>
        </w:rPr>
        <w:t>un dispositivo Braille a la tableta.</w:t>
      </w:r>
      <w:r w:rsidR="00846917" w:rsidRPr="00503D06">
        <w:rPr>
          <w:sz w:val="30"/>
          <w:szCs w:val="30"/>
          <w:lang w:val="es-US"/>
        </w:rPr>
        <w:t xml:space="preserve"> </w:t>
      </w:r>
      <w:r w:rsidR="00423441" w:rsidRPr="00423441">
        <w:rPr>
          <w:sz w:val="30"/>
          <w:szCs w:val="30"/>
          <w:lang w:val="es-US"/>
        </w:rPr>
        <w:t xml:space="preserve">Con un costo de aproximadamente </w:t>
      </w:r>
      <w:r w:rsidR="00846917" w:rsidRPr="00423441">
        <w:rPr>
          <w:sz w:val="30"/>
          <w:szCs w:val="30"/>
          <w:lang w:val="es-US"/>
        </w:rPr>
        <w:t xml:space="preserve">$50 </w:t>
      </w:r>
      <w:r w:rsidR="00423441" w:rsidRPr="00423441">
        <w:rPr>
          <w:sz w:val="30"/>
          <w:szCs w:val="30"/>
          <w:lang w:val="es-US"/>
        </w:rPr>
        <w:t xml:space="preserve">por el modelo básico de </w:t>
      </w:r>
      <w:r w:rsidR="00846917" w:rsidRPr="00423441">
        <w:rPr>
          <w:sz w:val="30"/>
          <w:szCs w:val="30"/>
          <w:lang w:val="es-US"/>
        </w:rPr>
        <w:t>7”</w:t>
      </w:r>
      <w:r w:rsidR="00423441" w:rsidRPr="00423441">
        <w:rPr>
          <w:sz w:val="30"/>
          <w:szCs w:val="30"/>
          <w:lang w:val="es-US"/>
        </w:rPr>
        <w:t>,</w:t>
      </w:r>
      <w:r w:rsidR="00846917" w:rsidRPr="00423441">
        <w:rPr>
          <w:sz w:val="30"/>
          <w:szCs w:val="30"/>
          <w:lang w:val="es-US"/>
        </w:rPr>
        <w:t xml:space="preserve"> </w:t>
      </w:r>
      <w:r w:rsidR="00423441" w:rsidRPr="00423441">
        <w:rPr>
          <w:sz w:val="30"/>
          <w:szCs w:val="30"/>
          <w:lang w:val="es-US"/>
        </w:rPr>
        <w:t>y de $80 a</w:t>
      </w:r>
      <w:r w:rsidR="00846917" w:rsidRPr="00423441">
        <w:rPr>
          <w:sz w:val="30"/>
          <w:szCs w:val="30"/>
          <w:lang w:val="es-US"/>
        </w:rPr>
        <w:t xml:space="preserve"> $100 </w:t>
      </w:r>
      <w:r w:rsidR="00423441" w:rsidRPr="00423441">
        <w:rPr>
          <w:sz w:val="30"/>
          <w:szCs w:val="30"/>
          <w:lang w:val="es-US"/>
        </w:rPr>
        <w:t xml:space="preserve">por la tableta HD de </w:t>
      </w:r>
      <w:r w:rsidR="00846917" w:rsidRPr="00423441">
        <w:rPr>
          <w:sz w:val="30"/>
          <w:szCs w:val="30"/>
          <w:lang w:val="es-US"/>
        </w:rPr>
        <w:t>8”</w:t>
      </w:r>
      <w:r w:rsidR="00423441">
        <w:rPr>
          <w:sz w:val="30"/>
          <w:szCs w:val="30"/>
          <w:lang w:val="es-US"/>
        </w:rPr>
        <w:t>, el</w:t>
      </w:r>
      <w:r w:rsidR="00846917" w:rsidRPr="00423441">
        <w:rPr>
          <w:sz w:val="30"/>
          <w:szCs w:val="30"/>
          <w:lang w:val="es-US"/>
        </w:rPr>
        <w:t xml:space="preserve"> Kindle </w:t>
      </w:r>
      <w:proofErr w:type="spellStart"/>
      <w:r w:rsidR="00846917" w:rsidRPr="00423441">
        <w:rPr>
          <w:sz w:val="30"/>
          <w:szCs w:val="30"/>
          <w:lang w:val="es-US"/>
        </w:rPr>
        <w:t>Fire</w:t>
      </w:r>
      <w:proofErr w:type="spellEnd"/>
      <w:r w:rsidR="00846917" w:rsidRPr="00423441">
        <w:rPr>
          <w:sz w:val="30"/>
          <w:szCs w:val="30"/>
          <w:lang w:val="es-US"/>
        </w:rPr>
        <w:t xml:space="preserve"> </w:t>
      </w:r>
      <w:r w:rsidR="00423441">
        <w:rPr>
          <w:sz w:val="30"/>
          <w:szCs w:val="30"/>
          <w:lang w:val="es-US"/>
        </w:rPr>
        <w:t>ofrece una opción económica para las personas que quieren aprovechar a</w:t>
      </w:r>
      <w:r w:rsidR="00846917" w:rsidRPr="00423441">
        <w:rPr>
          <w:sz w:val="30"/>
          <w:szCs w:val="30"/>
          <w:lang w:val="es-US"/>
        </w:rPr>
        <w:t xml:space="preserve"> BARD Mobile </w:t>
      </w:r>
      <w:r w:rsidR="00423441">
        <w:rPr>
          <w:sz w:val="30"/>
          <w:szCs w:val="30"/>
          <w:lang w:val="es-US"/>
        </w:rPr>
        <w:t>y sus múltiples aplicaciones accesibles.</w:t>
      </w:r>
    </w:p>
    <w:p w:rsidR="00846917" w:rsidRPr="00580AA3" w:rsidRDefault="00846917" w:rsidP="00846917">
      <w:pPr>
        <w:pStyle w:val="NoSpacing"/>
        <w:rPr>
          <w:rFonts w:cs="Arial"/>
          <w:sz w:val="16"/>
          <w:szCs w:val="16"/>
          <w:lang w:val="es-US"/>
        </w:rPr>
      </w:pPr>
    </w:p>
    <w:p w:rsidR="00423441" w:rsidRDefault="00AF717A" w:rsidP="00846917">
      <w:pPr>
        <w:pStyle w:val="NoSpacing"/>
        <w:rPr>
          <w:rFonts w:cs="Arial"/>
          <w:b/>
          <w:sz w:val="40"/>
          <w:szCs w:val="40"/>
          <w:lang w:val="es-US"/>
        </w:rPr>
      </w:pPr>
      <w:r>
        <w:rPr>
          <w:rFonts w:cs="Arial"/>
          <w:b/>
          <w:sz w:val="40"/>
          <w:szCs w:val="40"/>
          <w:lang w:val="es-US"/>
        </w:rPr>
        <w:t>Programa “</w:t>
      </w:r>
      <w:r w:rsidR="00423441">
        <w:rPr>
          <w:rFonts w:cs="Arial"/>
          <w:b/>
          <w:sz w:val="40"/>
          <w:szCs w:val="40"/>
          <w:lang w:val="es-US"/>
        </w:rPr>
        <w:t>L</w:t>
      </w:r>
      <w:r w:rsidR="00423441" w:rsidRPr="00423441">
        <w:rPr>
          <w:rFonts w:cs="Arial"/>
          <w:b/>
          <w:sz w:val="40"/>
          <w:szCs w:val="40"/>
          <w:lang w:val="es-US"/>
        </w:rPr>
        <w:t xml:space="preserve">ector de </w:t>
      </w:r>
      <w:r>
        <w:rPr>
          <w:rFonts w:cs="Arial"/>
          <w:b/>
          <w:sz w:val="40"/>
          <w:szCs w:val="40"/>
          <w:lang w:val="es-US"/>
        </w:rPr>
        <w:t>m</w:t>
      </w:r>
      <w:r w:rsidR="00423441">
        <w:rPr>
          <w:rFonts w:cs="Arial"/>
          <w:b/>
          <w:sz w:val="40"/>
          <w:szCs w:val="40"/>
          <w:lang w:val="es-US"/>
        </w:rPr>
        <w:t>oneda estadounidense</w:t>
      </w:r>
      <w:r>
        <w:rPr>
          <w:rFonts w:cs="Arial"/>
          <w:b/>
          <w:sz w:val="40"/>
          <w:szCs w:val="40"/>
          <w:lang w:val="es-US"/>
        </w:rPr>
        <w:t>”</w:t>
      </w:r>
    </w:p>
    <w:p w:rsidR="00580AA3" w:rsidRPr="00580AA3" w:rsidRDefault="00580AA3" w:rsidP="00846917">
      <w:pPr>
        <w:pStyle w:val="NoSpacing"/>
        <w:rPr>
          <w:rFonts w:cs="Arial"/>
          <w:b/>
          <w:sz w:val="16"/>
          <w:szCs w:val="16"/>
          <w:lang w:val="es-US"/>
        </w:rPr>
      </w:pPr>
    </w:p>
    <w:p w:rsidR="00423441" w:rsidRDefault="00580AA3" w:rsidP="0072088A">
      <w:pPr>
        <w:pStyle w:val="Default"/>
        <w:rPr>
          <w:rFonts w:asciiTheme="minorHAnsi" w:hAnsiTheme="minorHAnsi"/>
          <w:bCs/>
          <w:sz w:val="30"/>
          <w:szCs w:val="30"/>
          <w:lang w:val="es-US"/>
        </w:rPr>
      </w:pPr>
      <w:r w:rsidRPr="0072088A">
        <w:rPr>
          <w:rFonts w:asciiTheme="minorHAnsi" w:hAnsiTheme="minorHAnsi" w:cs="Arial"/>
          <w:sz w:val="30"/>
          <w:szCs w:val="30"/>
          <w:lang w:val="es-US"/>
        </w:rPr>
        <w:t xml:space="preserve">Aún es posible conseguir el aparato </w:t>
      </w:r>
      <w:r w:rsidR="00AF717A" w:rsidRPr="0072088A">
        <w:rPr>
          <w:rFonts w:asciiTheme="minorHAnsi" w:hAnsiTheme="minorHAnsi" w:cs="Arial"/>
          <w:sz w:val="30"/>
          <w:szCs w:val="30"/>
          <w:lang w:val="es-US"/>
        </w:rPr>
        <w:t>“</w:t>
      </w:r>
      <w:r w:rsidRPr="0072088A">
        <w:rPr>
          <w:rFonts w:asciiTheme="minorHAnsi" w:hAnsiTheme="minorHAnsi" w:cs="Arial"/>
          <w:sz w:val="30"/>
          <w:szCs w:val="30"/>
          <w:lang w:val="es-US"/>
        </w:rPr>
        <w:t>identificador de billetes parlantes</w:t>
      </w:r>
      <w:r w:rsidR="00AF717A" w:rsidRPr="0072088A">
        <w:rPr>
          <w:rFonts w:asciiTheme="minorHAnsi" w:hAnsiTheme="minorHAnsi" w:cs="Arial"/>
          <w:sz w:val="30"/>
          <w:szCs w:val="30"/>
          <w:lang w:val="es-US"/>
        </w:rPr>
        <w:t>”</w:t>
      </w:r>
      <w:r w:rsidRPr="0072088A">
        <w:rPr>
          <w:rFonts w:asciiTheme="minorHAnsi" w:hAnsiTheme="minorHAnsi" w:cs="Arial"/>
          <w:sz w:val="30"/>
          <w:szCs w:val="30"/>
          <w:lang w:val="es-US"/>
        </w:rPr>
        <w:t xml:space="preserve"> (</w:t>
      </w:r>
      <w:proofErr w:type="spellStart"/>
      <w:r w:rsidRPr="0072088A">
        <w:rPr>
          <w:rFonts w:asciiTheme="minorHAnsi" w:hAnsiTheme="minorHAnsi" w:cs="Arial"/>
          <w:i/>
          <w:sz w:val="30"/>
          <w:szCs w:val="30"/>
          <w:lang w:val="es-US"/>
        </w:rPr>
        <w:t>iBill</w:t>
      </w:r>
      <w:proofErr w:type="spellEnd"/>
      <w:r w:rsidRPr="0072088A">
        <w:rPr>
          <w:rFonts w:asciiTheme="minorHAnsi" w:hAnsiTheme="minorHAnsi" w:cs="Arial"/>
          <w:i/>
          <w:sz w:val="30"/>
          <w:szCs w:val="30"/>
          <w:lang w:val="es-US"/>
        </w:rPr>
        <w:t xml:space="preserve"> </w:t>
      </w:r>
      <w:proofErr w:type="spellStart"/>
      <w:r w:rsidRPr="0072088A">
        <w:rPr>
          <w:rFonts w:asciiTheme="minorHAnsi" w:hAnsiTheme="minorHAnsi" w:cs="Arial"/>
          <w:i/>
          <w:sz w:val="30"/>
          <w:szCs w:val="30"/>
          <w:lang w:val="es-US"/>
        </w:rPr>
        <w:t>Talking</w:t>
      </w:r>
      <w:proofErr w:type="spellEnd"/>
      <w:r w:rsidRPr="0072088A">
        <w:rPr>
          <w:rFonts w:asciiTheme="minorHAnsi" w:hAnsiTheme="minorHAnsi" w:cs="Arial"/>
          <w:i/>
          <w:sz w:val="30"/>
          <w:szCs w:val="30"/>
          <w:lang w:val="es-US"/>
        </w:rPr>
        <w:t xml:space="preserve"> </w:t>
      </w:r>
      <w:proofErr w:type="spellStart"/>
      <w:r w:rsidRPr="0072088A">
        <w:rPr>
          <w:rFonts w:asciiTheme="minorHAnsi" w:hAnsiTheme="minorHAnsi" w:cs="Arial"/>
          <w:i/>
          <w:sz w:val="30"/>
          <w:szCs w:val="30"/>
          <w:lang w:val="es-US"/>
        </w:rPr>
        <w:t>Banknote</w:t>
      </w:r>
      <w:proofErr w:type="spellEnd"/>
      <w:r w:rsidRPr="0072088A">
        <w:rPr>
          <w:rFonts w:asciiTheme="minorHAnsi" w:hAnsiTheme="minorHAnsi" w:cs="Arial"/>
          <w:i/>
          <w:sz w:val="30"/>
          <w:szCs w:val="30"/>
          <w:lang w:val="es-US"/>
        </w:rPr>
        <w:t xml:space="preserve"> </w:t>
      </w:r>
      <w:proofErr w:type="spellStart"/>
      <w:r w:rsidRPr="0072088A">
        <w:rPr>
          <w:rFonts w:asciiTheme="minorHAnsi" w:hAnsiTheme="minorHAnsi" w:cs="Arial"/>
          <w:i/>
          <w:sz w:val="30"/>
          <w:szCs w:val="30"/>
          <w:lang w:val="es-US"/>
        </w:rPr>
        <w:t>Identifier</w:t>
      </w:r>
      <w:proofErr w:type="spellEnd"/>
      <w:r w:rsidRPr="0072088A">
        <w:rPr>
          <w:rFonts w:asciiTheme="minorHAnsi" w:hAnsiTheme="minorHAnsi" w:cs="Arial"/>
          <w:i/>
          <w:sz w:val="30"/>
          <w:szCs w:val="30"/>
          <w:lang w:val="es-US"/>
        </w:rPr>
        <w:t>)</w:t>
      </w:r>
      <w:r w:rsidRPr="0072088A">
        <w:rPr>
          <w:rFonts w:asciiTheme="minorHAnsi" w:hAnsiTheme="minorHAnsi" w:cs="Arial"/>
          <w:sz w:val="30"/>
          <w:szCs w:val="30"/>
          <w:lang w:val="es-US"/>
        </w:rPr>
        <w:t xml:space="preserve"> de la Oficina de Grabado e Impresión, sin costo alguno.  Las personas interesadas, puede</w:t>
      </w:r>
      <w:r w:rsidR="0072088A" w:rsidRPr="0072088A">
        <w:rPr>
          <w:rFonts w:asciiTheme="minorHAnsi" w:hAnsiTheme="minorHAnsi" w:cs="Arial"/>
          <w:sz w:val="30"/>
          <w:szCs w:val="30"/>
          <w:lang w:val="es-US"/>
        </w:rPr>
        <w:t>n llamar gratis al 844-815-9388 o visita</w:t>
      </w:r>
      <w:r w:rsidR="0072088A">
        <w:rPr>
          <w:rFonts w:asciiTheme="minorHAnsi" w:hAnsiTheme="minorHAnsi" w:cs="Arial"/>
          <w:sz w:val="30"/>
          <w:szCs w:val="30"/>
          <w:lang w:val="es-US"/>
        </w:rPr>
        <w:t>r</w:t>
      </w:r>
      <w:r w:rsidR="0072088A" w:rsidRPr="0072088A">
        <w:rPr>
          <w:rFonts w:asciiTheme="minorHAnsi" w:hAnsiTheme="minorHAnsi" w:cs="Arial"/>
          <w:sz w:val="30"/>
          <w:szCs w:val="30"/>
          <w:lang w:val="es-US"/>
        </w:rPr>
        <w:t xml:space="preserve"> </w:t>
      </w:r>
      <w:r w:rsidR="0072088A">
        <w:rPr>
          <w:rFonts w:asciiTheme="minorHAnsi" w:hAnsiTheme="minorHAnsi" w:cs="Arial"/>
          <w:sz w:val="30"/>
          <w:szCs w:val="30"/>
          <w:lang w:val="es-US"/>
        </w:rPr>
        <w:t xml:space="preserve">la </w:t>
      </w:r>
      <w:r w:rsidR="0072088A" w:rsidRPr="0072088A">
        <w:rPr>
          <w:rFonts w:asciiTheme="minorHAnsi" w:hAnsiTheme="minorHAnsi"/>
          <w:bCs/>
          <w:sz w:val="30"/>
          <w:szCs w:val="30"/>
          <w:lang w:val="es-US"/>
        </w:rPr>
        <w:t xml:space="preserve">página web </w:t>
      </w:r>
      <w:hyperlink r:id="rId10" w:history="1">
        <w:r w:rsidR="0072088A" w:rsidRPr="00894FDF">
          <w:rPr>
            <w:rStyle w:val="Hyperlink"/>
            <w:rFonts w:asciiTheme="minorHAnsi" w:hAnsiTheme="minorHAnsi"/>
            <w:bCs/>
            <w:sz w:val="30"/>
            <w:szCs w:val="30"/>
            <w:lang w:val="es-US"/>
          </w:rPr>
          <w:t>www.bep.gov</w:t>
        </w:r>
      </w:hyperlink>
      <w:r w:rsidR="0072088A">
        <w:rPr>
          <w:rFonts w:asciiTheme="minorHAnsi" w:hAnsiTheme="minorHAnsi"/>
          <w:bCs/>
          <w:sz w:val="30"/>
          <w:szCs w:val="30"/>
          <w:lang w:val="es-US"/>
        </w:rPr>
        <w:t>.</w:t>
      </w:r>
    </w:p>
    <w:p w:rsidR="00580AA3" w:rsidRPr="00580AA3" w:rsidRDefault="00580AA3" w:rsidP="00846917">
      <w:pPr>
        <w:pStyle w:val="NoSpacing"/>
        <w:rPr>
          <w:rFonts w:cs="Arial"/>
          <w:i/>
          <w:sz w:val="30"/>
          <w:szCs w:val="30"/>
          <w:lang w:val="es-US"/>
        </w:rPr>
      </w:pPr>
    </w:p>
    <w:p w:rsidR="00E274CE" w:rsidRDefault="00E274CE" w:rsidP="00E274CE">
      <w:pPr>
        <w:pStyle w:val="NoSpacing"/>
        <w:rPr>
          <w:b/>
          <w:sz w:val="40"/>
          <w:szCs w:val="40"/>
          <w:lang w:val="es-US"/>
        </w:rPr>
      </w:pPr>
      <w:r>
        <w:rPr>
          <w:b/>
          <w:sz w:val="40"/>
          <w:szCs w:val="40"/>
          <w:lang w:val="es-US"/>
        </w:rPr>
        <w:t>Algunos n</w:t>
      </w:r>
      <w:r w:rsidRPr="00166B67">
        <w:rPr>
          <w:b/>
          <w:sz w:val="40"/>
          <w:szCs w:val="40"/>
          <w:lang w:val="es-US"/>
        </w:rPr>
        <w:t>uevos títulos</w:t>
      </w:r>
      <w:r>
        <w:rPr>
          <w:b/>
          <w:sz w:val="40"/>
          <w:szCs w:val="40"/>
          <w:lang w:val="es-US"/>
        </w:rPr>
        <w:t xml:space="preserve"> </w:t>
      </w:r>
      <w:r w:rsidRPr="00166B67">
        <w:rPr>
          <w:b/>
          <w:sz w:val="40"/>
          <w:szCs w:val="40"/>
          <w:lang w:val="es-US"/>
        </w:rPr>
        <w:t xml:space="preserve"> en español</w:t>
      </w:r>
      <w:r>
        <w:rPr>
          <w:b/>
          <w:sz w:val="40"/>
          <w:szCs w:val="40"/>
          <w:lang w:val="es-US"/>
        </w:rPr>
        <w:t>:</w:t>
      </w:r>
    </w:p>
    <w:p w:rsidR="00E23AF1" w:rsidRPr="0072088A" w:rsidRDefault="00E23AF1" w:rsidP="00E23AF1">
      <w:pPr>
        <w:pStyle w:val="NoSpacing"/>
        <w:rPr>
          <w:sz w:val="16"/>
          <w:szCs w:val="16"/>
          <w:lang w:val="es-US"/>
        </w:rPr>
      </w:pPr>
    </w:p>
    <w:p w:rsidR="00E23AF1" w:rsidRDefault="00E23AF1" w:rsidP="00E23AF1">
      <w:pPr>
        <w:pStyle w:val="NoSpacing"/>
        <w:rPr>
          <w:rFonts w:eastAsia="Times New Roman"/>
          <w:color w:val="000000"/>
          <w:sz w:val="30"/>
          <w:szCs w:val="30"/>
          <w:lang w:val="es-US"/>
        </w:rPr>
      </w:pPr>
      <w:r w:rsidRPr="00951CFD">
        <w:rPr>
          <w:rFonts w:eastAsia="Times New Roman"/>
          <w:b/>
          <w:i/>
          <w:color w:val="000000"/>
          <w:sz w:val="30"/>
          <w:szCs w:val="30"/>
          <w:lang w:val="es-US"/>
        </w:rPr>
        <w:t>El decimotercer discípulo</w:t>
      </w:r>
      <w:r w:rsidRPr="00951CFD">
        <w:rPr>
          <w:rFonts w:eastAsia="Times New Roman"/>
          <w:b/>
          <w:color w:val="000000"/>
          <w:sz w:val="30"/>
          <w:szCs w:val="30"/>
          <w:lang w:val="es-US"/>
        </w:rPr>
        <w:t xml:space="preserve"> (</w:t>
      </w:r>
      <w:r w:rsidRPr="00951CFD">
        <w:rPr>
          <w:b/>
          <w:sz w:val="30"/>
          <w:szCs w:val="30"/>
          <w:lang w:val="es-US"/>
        </w:rPr>
        <w:t xml:space="preserve">DB 82989) </w:t>
      </w:r>
      <w:r w:rsidRPr="00951CFD">
        <w:rPr>
          <w:sz w:val="30"/>
          <w:szCs w:val="30"/>
          <w:lang w:val="es-US"/>
        </w:rPr>
        <w:t xml:space="preserve">por </w:t>
      </w:r>
      <w:proofErr w:type="spellStart"/>
      <w:r w:rsidRPr="00951CFD">
        <w:rPr>
          <w:rFonts w:eastAsia="Times New Roman"/>
          <w:color w:val="000000"/>
          <w:sz w:val="30"/>
          <w:szCs w:val="30"/>
          <w:lang w:val="es-US"/>
        </w:rPr>
        <w:t>Deepak</w:t>
      </w:r>
      <w:proofErr w:type="spellEnd"/>
      <w:r w:rsidRPr="00951CFD">
        <w:rPr>
          <w:rFonts w:eastAsia="Times New Roman"/>
          <w:color w:val="000000"/>
          <w:sz w:val="30"/>
          <w:szCs w:val="30"/>
          <w:lang w:val="es-US"/>
        </w:rPr>
        <w:t xml:space="preserve"> </w:t>
      </w:r>
      <w:proofErr w:type="spellStart"/>
      <w:r w:rsidRPr="00951CFD">
        <w:rPr>
          <w:rFonts w:eastAsia="Times New Roman"/>
          <w:color w:val="000000"/>
          <w:sz w:val="30"/>
          <w:szCs w:val="30"/>
          <w:lang w:val="es-US"/>
        </w:rPr>
        <w:t>Chopra</w:t>
      </w:r>
      <w:proofErr w:type="spellEnd"/>
      <w:r w:rsidRPr="00951CFD">
        <w:rPr>
          <w:rFonts w:eastAsia="Times New Roman"/>
          <w:color w:val="000000"/>
          <w:sz w:val="30"/>
          <w:szCs w:val="30"/>
          <w:lang w:val="es-US"/>
        </w:rPr>
        <w:t xml:space="preserve">; 8 horas, 22 minutos. Narrado por Luis Carlos de La </w:t>
      </w:r>
      <w:proofErr w:type="spellStart"/>
      <w:r w:rsidRPr="00951CFD">
        <w:rPr>
          <w:rFonts w:eastAsia="Times New Roman"/>
          <w:color w:val="000000"/>
          <w:sz w:val="30"/>
          <w:szCs w:val="30"/>
          <w:lang w:val="es-US"/>
        </w:rPr>
        <w:t>Lombana</w:t>
      </w:r>
      <w:proofErr w:type="spellEnd"/>
      <w:r w:rsidRPr="00951CFD">
        <w:rPr>
          <w:rFonts w:eastAsia="Times New Roman"/>
          <w:color w:val="000000"/>
          <w:sz w:val="30"/>
          <w:szCs w:val="30"/>
          <w:lang w:val="es-US"/>
        </w:rPr>
        <w:t xml:space="preserve">. Mare busca la verdad sobre la desaparición de su tía, una monja llamada Margaret. Entre las posesiones de Margaret, Mare encuentra un relicario de oro - junto con una nota críptica dirigida a ella, </w:t>
      </w:r>
      <w:r w:rsidR="00FE4A78" w:rsidRPr="00951CFD">
        <w:rPr>
          <w:rFonts w:eastAsia="Times New Roman"/>
          <w:color w:val="000000"/>
          <w:sz w:val="30"/>
          <w:szCs w:val="30"/>
          <w:lang w:val="es-US"/>
        </w:rPr>
        <w:t>refiriéndo</w:t>
      </w:r>
      <w:r w:rsidR="00FE4A78">
        <w:rPr>
          <w:rFonts w:eastAsia="Times New Roman"/>
          <w:color w:val="000000"/>
          <w:sz w:val="30"/>
          <w:szCs w:val="30"/>
          <w:lang w:val="es-US"/>
        </w:rPr>
        <w:t>se</w:t>
      </w:r>
      <w:r w:rsidRPr="00951CFD">
        <w:rPr>
          <w:rFonts w:eastAsia="Times New Roman"/>
          <w:color w:val="000000"/>
          <w:sz w:val="30"/>
          <w:szCs w:val="30"/>
          <w:lang w:val="es-US"/>
        </w:rPr>
        <w:t xml:space="preserve"> al "decimotercer discípulo "- y ella </w:t>
      </w:r>
      <w:r w:rsidR="00FE4A78">
        <w:rPr>
          <w:rFonts w:eastAsia="Times New Roman"/>
          <w:color w:val="000000"/>
          <w:sz w:val="30"/>
          <w:szCs w:val="30"/>
          <w:lang w:val="es-US"/>
        </w:rPr>
        <w:t xml:space="preserve">se </w:t>
      </w:r>
      <w:r w:rsidRPr="00951CFD">
        <w:rPr>
          <w:rFonts w:eastAsia="Times New Roman"/>
          <w:color w:val="000000"/>
          <w:sz w:val="30"/>
          <w:szCs w:val="30"/>
          <w:lang w:val="es-US"/>
        </w:rPr>
        <w:t xml:space="preserve">embarca en una </w:t>
      </w:r>
      <w:r w:rsidR="0072088A" w:rsidRPr="00951CFD">
        <w:rPr>
          <w:rFonts w:eastAsia="Times New Roman"/>
          <w:color w:val="000000"/>
          <w:sz w:val="30"/>
          <w:szCs w:val="30"/>
          <w:lang w:val="es-US"/>
        </w:rPr>
        <w:t>búsqueda</w:t>
      </w:r>
      <w:r w:rsidRPr="00951CFD">
        <w:rPr>
          <w:rFonts w:eastAsia="Times New Roman"/>
          <w:color w:val="000000"/>
          <w:sz w:val="30"/>
          <w:szCs w:val="30"/>
          <w:lang w:val="es-US"/>
        </w:rPr>
        <w:t xml:space="preserve"> que </w:t>
      </w:r>
      <w:r w:rsidR="0072088A" w:rsidRPr="00951CFD">
        <w:rPr>
          <w:rFonts w:eastAsia="Times New Roman"/>
          <w:color w:val="000000"/>
          <w:sz w:val="30"/>
          <w:szCs w:val="30"/>
          <w:lang w:val="es-US"/>
        </w:rPr>
        <w:t>podría</w:t>
      </w:r>
      <w:r w:rsidRPr="00951CFD">
        <w:rPr>
          <w:rFonts w:eastAsia="Times New Roman"/>
          <w:color w:val="000000"/>
          <w:sz w:val="30"/>
          <w:szCs w:val="30"/>
          <w:lang w:val="es-US"/>
        </w:rPr>
        <w:t xml:space="preserve"> cambiar la historia de la fe cristiana. </w:t>
      </w:r>
      <w:r w:rsidRPr="00E23AF1">
        <w:rPr>
          <w:rFonts w:eastAsia="Times New Roman"/>
          <w:color w:val="000000"/>
          <w:sz w:val="30"/>
          <w:szCs w:val="30"/>
          <w:lang w:val="es-US"/>
        </w:rPr>
        <w:t xml:space="preserve">Traducido del </w:t>
      </w:r>
      <w:r w:rsidR="0072088A" w:rsidRPr="00E23AF1">
        <w:rPr>
          <w:rFonts w:eastAsia="Times New Roman"/>
          <w:color w:val="000000"/>
          <w:sz w:val="30"/>
          <w:szCs w:val="30"/>
          <w:lang w:val="es-US"/>
        </w:rPr>
        <w:t>inglés</w:t>
      </w:r>
      <w:r w:rsidRPr="00E23AF1">
        <w:rPr>
          <w:rFonts w:eastAsia="Times New Roman"/>
          <w:color w:val="000000"/>
          <w:sz w:val="30"/>
          <w:szCs w:val="30"/>
          <w:lang w:val="es-US"/>
        </w:rPr>
        <w:t xml:space="preserve"> por </w:t>
      </w:r>
      <w:r w:rsidRPr="00951CFD">
        <w:rPr>
          <w:rFonts w:eastAsia="Times New Roman"/>
          <w:color w:val="000000"/>
          <w:sz w:val="30"/>
          <w:szCs w:val="30"/>
          <w:lang w:val="es-US"/>
        </w:rPr>
        <w:t>Javier Guerrero</w:t>
      </w:r>
      <w:r w:rsidRPr="00E23AF1">
        <w:rPr>
          <w:rFonts w:eastAsia="Times New Roman"/>
          <w:color w:val="000000"/>
          <w:sz w:val="30"/>
          <w:szCs w:val="30"/>
          <w:lang w:val="es-US"/>
        </w:rPr>
        <w:t>. 2016.</w:t>
      </w:r>
    </w:p>
    <w:p w:rsidR="00E23AF1" w:rsidRPr="00E23AF1" w:rsidRDefault="00E23AF1" w:rsidP="00E23AF1">
      <w:pPr>
        <w:pStyle w:val="NoSpacing"/>
        <w:rPr>
          <w:rFonts w:eastAsia="Times New Roman"/>
          <w:color w:val="000000"/>
          <w:sz w:val="16"/>
          <w:szCs w:val="16"/>
          <w:lang w:val="es-US"/>
        </w:rPr>
      </w:pPr>
    </w:p>
    <w:p w:rsidR="00E23AF1" w:rsidRDefault="00E23AF1" w:rsidP="00E23AF1">
      <w:pPr>
        <w:pStyle w:val="NoSpacing"/>
        <w:rPr>
          <w:rFonts w:eastAsia="Times New Roman"/>
          <w:color w:val="000000"/>
          <w:sz w:val="30"/>
          <w:szCs w:val="30"/>
          <w:lang w:val="es-US"/>
        </w:rPr>
      </w:pPr>
      <w:r w:rsidRPr="00951CFD">
        <w:rPr>
          <w:rFonts w:eastAsia="Times New Roman"/>
          <w:b/>
          <w:i/>
          <w:color w:val="000000"/>
          <w:sz w:val="30"/>
          <w:szCs w:val="30"/>
          <w:lang w:val="es-US"/>
        </w:rPr>
        <w:t>Las diosas nunca envejecen</w:t>
      </w:r>
      <w:r w:rsidRPr="00951CFD">
        <w:rPr>
          <w:rFonts w:eastAsia="Times New Roman"/>
          <w:b/>
          <w:color w:val="000000"/>
          <w:sz w:val="30"/>
          <w:szCs w:val="30"/>
          <w:lang w:val="es-US"/>
        </w:rPr>
        <w:t xml:space="preserve"> (DB 82985)</w:t>
      </w:r>
      <w:r w:rsidRPr="00951CFD">
        <w:rPr>
          <w:rFonts w:eastAsia="Times New Roman"/>
          <w:color w:val="000000"/>
          <w:sz w:val="30"/>
          <w:szCs w:val="30"/>
          <w:lang w:val="es-US"/>
        </w:rPr>
        <w:t xml:space="preserve"> por </w:t>
      </w:r>
      <w:proofErr w:type="spellStart"/>
      <w:r w:rsidRPr="00951CFD">
        <w:rPr>
          <w:rFonts w:eastAsia="Times New Roman"/>
          <w:color w:val="000000"/>
          <w:sz w:val="30"/>
          <w:szCs w:val="30"/>
          <w:lang w:val="es-US"/>
        </w:rPr>
        <w:t>Christiane</w:t>
      </w:r>
      <w:proofErr w:type="spellEnd"/>
      <w:r w:rsidRPr="00951CFD">
        <w:rPr>
          <w:rFonts w:eastAsia="Times New Roman"/>
          <w:color w:val="000000"/>
          <w:sz w:val="30"/>
          <w:szCs w:val="30"/>
          <w:lang w:val="es-US"/>
        </w:rPr>
        <w:t xml:space="preserve"> </w:t>
      </w:r>
      <w:proofErr w:type="spellStart"/>
      <w:r w:rsidRPr="00951CFD">
        <w:rPr>
          <w:rFonts w:eastAsia="Times New Roman"/>
          <w:color w:val="000000"/>
          <w:sz w:val="30"/>
          <w:szCs w:val="30"/>
          <w:lang w:val="es-US"/>
        </w:rPr>
        <w:t>Northrup</w:t>
      </w:r>
      <w:proofErr w:type="spellEnd"/>
      <w:r w:rsidRPr="00951CFD">
        <w:rPr>
          <w:rFonts w:eastAsia="Times New Roman"/>
          <w:color w:val="000000"/>
          <w:sz w:val="30"/>
          <w:szCs w:val="30"/>
          <w:lang w:val="es-US"/>
        </w:rPr>
        <w:t xml:space="preserve"> 17 horas, 56 minutos. Narrado por Irma Bello. Una doctora y autora de libros de salud utiliza historias personales e investigaciones para prescribir un programa multifacético para una vida sin edad. </w:t>
      </w:r>
      <w:proofErr w:type="spellStart"/>
      <w:r w:rsidRPr="00951CFD">
        <w:rPr>
          <w:rFonts w:eastAsia="Times New Roman"/>
          <w:color w:val="000000"/>
          <w:sz w:val="30"/>
          <w:szCs w:val="30"/>
          <w:lang w:val="es-US"/>
        </w:rPr>
        <w:t>Northrup</w:t>
      </w:r>
      <w:proofErr w:type="spellEnd"/>
      <w:r w:rsidRPr="00951CFD">
        <w:rPr>
          <w:rFonts w:eastAsia="Times New Roman"/>
          <w:color w:val="000000"/>
          <w:sz w:val="30"/>
          <w:szCs w:val="30"/>
          <w:lang w:val="es-US"/>
        </w:rPr>
        <w:t xml:space="preserve"> explora temas de gran alcance, incluyendo la </w:t>
      </w:r>
      <w:r w:rsidR="0072088A" w:rsidRPr="00951CFD">
        <w:rPr>
          <w:rFonts w:eastAsia="Times New Roman"/>
          <w:color w:val="000000"/>
          <w:sz w:val="30"/>
          <w:szCs w:val="30"/>
          <w:lang w:val="es-US"/>
        </w:rPr>
        <w:t>elección</w:t>
      </w:r>
      <w:r w:rsidRPr="00951CFD">
        <w:rPr>
          <w:rFonts w:eastAsia="Times New Roman"/>
          <w:color w:val="000000"/>
          <w:sz w:val="30"/>
          <w:szCs w:val="30"/>
          <w:lang w:val="es-US"/>
        </w:rPr>
        <w:t xml:space="preserve"> de alimentos saludables, la sexualidad, el movimiento, el dolor, la rabia y un enfoque </w:t>
      </w:r>
      <w:r w:rsidR="0072088A" w:rsidRPr="00951CFD">
        <w:rPr>
          <w:rFonts w:eastAsia="Times New Roman"/>
          <w:color w:val="000000"/>
          <w:sz w:val="30"/>
          <w:szCs w:val="30"/>
          <w:lang w:val="es-US"/>
        </w:rPr>
        <w:t>holístico</w:t>
      </w:r>
      <w:r w:rsidRPr="00951CFD">
        <w:rPr>
          <w:rFonts w:eastAsia="Times New Roman"/>
          <w:color w:val="000000"/>
          <w:sz w:val="30"/>
          <w:szCs w:val="30"/>
          <w:lang w:val="es-US"/>
        </w:rPr>
        <w:t xml:space="preserve"> del bienestar. Descripciones de índole sexual. Traducción del inglés por Victoria </w:t>
      </w:r>
      <w:proofErr w:type="spellStart"/>
      <w:r w:rsidRPr="00951CFD">
        <w:rPr>
          <w:rFonts w:eastAsia="Times New Roman"/>
          <w:color w:val="000000"/>
          <w:sz w:val="30"/>
          <w:szCs w:val="30"/>
          <w:lang w:val="es-US"/>
        </w:rPr>
        <w:t>Horrillo</w:t>
      </w:r>
      <w:proofErr w:type="spellEnd"/>
      <w:r w:rsidRPr="00951CFD">
        <w:rPr>
          <w:rFonts w:eastAsia="Times New Roman"/>
          <w:color w:val="000000"/>
          <w:sz w:val="30"/>
          <w:szCs w:val="30"/>
          <w:lang w:val="es-US"/>
        </w:rPr>
        <w:t xml:space="preserve"> Ledesma. 2015.</w:t>
      </w:r>
    </w:p>
    <w:p w:rsidR="00347740" w:rsidRDefault="00347740" w:rsidP="00E23AF1">
      <w:pPr>
        <w:pStyle w:val="NoSpacing"/>
        <w:rPr>
          <w:rFonts w:eastAsia="Times New Roman"/>
          <w:color w:val="000000"/>
          <w:sz w:val="30"/>
          <w:szCs w:val="30"/>
          <w:lang w:val="es-US"/>
        </w:rPr>
      </w:pPr>
    </w:p>
    <w:p w:rsidR="00E23AF1" w:rsidRDefault="00E23AF1" w:rsidP="00E23AF1">
      <w:pPr>
        <w:pStyle w:val="NoSpacing"/>
        <w:rPr>
          <w:rFonts w:eastAsia="Times New Roman"/>
          <w:color w:val="000000"/>
          <w:sz w:val="30"/>
          <w:szCs w:val="30"/>
          <w:lang w:val="es-US"/>
        </w:rPr>
      </w:pPr>
      <w:proofErr w:type="spellStart"/>
      <w:r w:rsidRPr="00951CFD">
        <w:rPr>
          <w:rFonts w:eastAsia="Times New Roman"/>
          <w:b/>
          <w:i/>
          <w:color w:val="000000"/>
          <w:sz w:val="30"/>
          <w:szCs w:val="30"/>
          <w:lang w:val="es-US"/>
        </w:rPr>
        <w:t>Antología</w:t>
      </w:r>
      <w:proofErr w:type="spellEnd"/>
      <w:r w:rsidRPr="00951CFD">
        <w:rPr>
          <w:rFonts w:eastAsia="Times New Roman"/>
          <w:b/>
          <w:i/>
          <w:color w:val="000000"/>
          <w:sz w:val="30"/>
          <w:szCs w:val="30"/>
          <w:lang w:val="es-US"/>
        </w:rPr>
        <w:t xml:space="preserve"> del cuento latinoamericano del siglo XXI: las horas y las hordas</w:t>
      </w:r>
      <w:r w:rsidRPr="00951CFD">
        <w:rPr>
          <w:rFonts w:eastAsia="Times New Roman"/>
          <w:b/>
          <w:color w:val="000000"/>
          <w:sz w:val="30"/>
          <w:szCs w:val="30"/>
          <w:lang w:val="es-US"/>
        </w:rPr>
        <w:t xml:space="preserve"> (DB 82960)</w:t>
      </w:r>
      <w:r w:rsidRPr="00951CFD">
        <w:rPr>
          <w:rFonts w:eastAsia="Times New Roman"/>
          <w:color w:val="000000"/>
          <w:sz w:val="30"/>
          <w:szCs w:val="30"/>
          <w:lang w:val="es-US"/>
        </w:rPr>
        <w:t xml:space="preserve"> Julio Ortega, compilador. 18 horas, 39 minutos. Narrado por </w:t>
      </w:r>
      <w:r w:rsidR="007F57FC" w:rsidRPr="00951CFD">
        <w:rPr>
          <w:rFonts w:eastAsia="Times New Roman"/>
          <w:color w:val="000000"/>
          <w:sz w:val="30"/>
          <w:szCs w:val="30"/>
          <w:lang w:val="es-US"/>
        </w:rPr>
        <w:t>María</w:t>
      </w:r>
      <w:r w:rsidRPr="00951CFD">
        <w:rPr>
          <w:rFonts w:eastAsia="Times New Roman"/>
          <w:color w:val="000000"/>
          <w:sz w:val="30"/>
          <w:szCs w:val="30"/>
          <w:lang w:val="es-US"/>
        </w:rPr>
        <w:t xml:space="preserve"> Pino. Una </w:t>
      </w:r>
      <w:r w:rsidR="007F57FC" w:rsidRPr="00951CFD">
        <w:rPr>
          <w:rFonts w:eastAsia="Times New Roman"/>
          <w:color w:val="000000"/>
          <w:sz w:val="30"/>
          <w:szCs w:val="30"/>
          <w:lang w:val="es-US"/>
        </w:rPr>
        <w:t>antología</w:t>
      </w:r>
      <w:r w:rsidR="00347740">
        <w:rPr>
          <w:rFonts w:eastAsia="Times New Roman"/>
          <w:color w:val="000000"/>
          <w:sz w:val="30"/>
          <w:szCs w:val="30"/>
          <w:lang w:val="es-US"/>
        </w:rPr>
        <w:t xml:space="preserve"> </w:t>
      </w:r>
      <w:r w:rsidRPr="00951CFD">
        <w:rPr>
          <w:rFonts w:eastAsia="Times New Roman"/>
          <w:color w:val="000000"/>
          <w:sz w:val="30"/>
          <w:szCs w:val="30"/>
          <w:lang w:val="es-US"/>
        </w:rPr>
        <w:t xml:space="preserve">de sesenta y tres cuentos </w:t>
      </w:r>
      <w:r w:rsidR="007F57FC" w:rsidRPr="00951CFD">
        <w:rPr>
          <w:rFonts w:eastAsia="Times New Roman"/>
          <w:color w:val="000000"/>
          <w:sz w:val="30"/>
          <w:szCs w:val="30"/>
          <w:lang w:val="es-US"/>
        </w:rPr>
        <w:t>contemporáneos</w:t>
      </w:r>
      <w:r w:rsidRPr="00951CFD">
        <w:rPr>
          <w:rFonts w:eastAsia="Times New Roman"/>
          <w:color w:val="000000"/>
          <w:sz w:val="30"/>
          <w:szCs w:val="30"/>
          <w:lang w:val="es-US"/>
        </w:rPr>
        <w:t xml:space="preserve"> desde toda </w:t>
      </w:r>
      <w:r w:rsidR="007F57FC" w:rsidRPr="00951CFD">
        <w:rPr>
          <w:rFonts w:eastAsia="Times New Roman"/>
          <w:color w:val="000000"/>
          <w:sz w:val="30"/>
          <w:szCs w:val="30"/>
          <w:lang w:val="es-US"/>
        </w:rPr>
        <w:t>América</w:t>
      </w:r>
      <w:r w:rsidRPr="00951CFD">
        <w:rPr>
          <w:rFonts w:eastAsia="Times New Roman"/>
          <w:color w:val="000000"/>
          <w:sz w:val="30"/>
          <w:szCs w:val="30"/>
          <w:lang w:val="es-US"/>
        </w:rPr>
        <w:t xml:space="preserve"> Latina. Incluye las contribuciones de Ignacio Padilla, Jorge </w:t>
      </w:r>
      <w:proofErr w:type="spellStart"/>
      <w:r w:rsidRPr="00951CFD">
        <w:rPr>
          <w:rFonts w:eastAsia="Times New Roman"/>
          <w:color w:val="000000"/>
          <w:sz w:val="30"/>
          <w:szCs w:val="30"/>
          <w:lang w:val="es-US"/>
        </w:rPr>
        <w:t>Volpi</w:t>
      </w:r>
      <w:proofErr w:type="spellEnd"/>
      <w:r w:rsidRPr="00951CFD">
        <w:rPr>
          <w:rFonts w:eastAsia="Times New Roman"/>
          <w:color w:val="000000"/>
          <w:sz w:val="30"/>
          <w:szCs w:val="30"/>
          <w:lang w:val="es-US"/>
        </w:rPr>
        <w:t xml:space="preserve">, Pedro </w:t>
      </w:r>
      <w:proofErr w:type="spellStart"/>
      <w:r w:rsidRPr="00951CFD">
        <w:rPr>
          <w:rFonts w:eastAsia="Times New Roman"/>
          <w:color w:val="000000"/>
          <w:sz w:val="30"/>
          <w:szCs w:val="30"/>
          <w:lang w:val="es-US"/>
        </w:rPr>
        <w:t>Ángel</w:t>
      </w:r>
      <w:proofErr w:type="spellEnd"/>
      <w:r w:rsidRPr="00951CFD">
        <w:rPr>
          <w:rFonts w:eastAsia="Times New Roman"/>
          <w:color w:val="000000"/>
          <w:sz w:val="30"/>
          <w:szCs w:val="30"/>
          <w:lang w:val="es-US"/>
        </w:rPr>
        <w:t xml:space="preserve"> </w:t>
      </w:r>
      <w:proofErr w:type="spellStart"/>
      <w:r w:rsidRPr="00951CFD">
        <w:rPr>
          <w:rFonts w:eastAsia="Times New Roman"/>
          <w:color w:val="000000"/>
          <w:sz w:val="30"/>
          <w:szCs w:val="30"/>
          <w:lang w:val="es-US"/>
        </w:rPr>
        <w:t>Palou</w:t>
      </w:r>
      <w:proofErr w:type="spellEnd"/>
      <w:r w:rsidRPr="00951CFD">
        <w:rPr>
          <w:rFonts w:eastAsia="Times New Roman"/>
          <w:color w:val="000000"/>
          <w:sz w:val="30"/>
          <w:szCs w:val="30"/>
          <w:lang w:val="es-US"/>
        </w:rPr>
        <w:t xml:space="preserve">, Cristina </w:t>
      </w:r>
      <w:proofErr w:type="spellStart"/>
      <w:r w:rsidRPr="00951CFD">
        <w:rPr>
          <w:rFonts w:eastAsia="Times New Roman"/>
          <w:color w:val="000000"/>
          <w:sz w:val="30"/>
          <w:szCs w:val="30"/>
          <w:lang w:val="es-US"/>
        </w:rPr>
        <w:t>Civale</w:t>
      </w:r>
      <w:proofErr w:type="spellEnd"/>
      <w:r w:rsidRPr="00951CFD">
        <w:rPr>
          <w:rFonts w:eastAsia="Times New Roman"/>
          <w:color w:val="000000"/>
          <w:sz w:val="30"/>
          <w:szCs w:val="30"/>
          <w:lang w:val="es-US"/>
        </w:rPr>
        <w:t xml:space="preserve">, </w:t>
      </w:r>
      <w:proofErr w:type="spellStart"/>
      <w:r w:rsidRPr="00951CFD">
        <w:rPr>
          <w:rFonts w:eastAsia="Times New Roman"/>
          <w:color w:val="000000"/>
          <w:sz w:val="30"/>
          <w:szCs w:val="30"/>
          <w:lang w:val="es-US"/>
        </w:rPr>
        <w:t>Daína</w:t>
      </w:r>
      <w:proofErr w:type="spellEnd"/>
      <w:r w:rsidRPr="00951CFD">
        <w:rPr>
          <w:rFonts w:eastAsia="Times New Roman"/>
          <w:color w:val="000000"/>
          <w:sz w:val="30"/>
          <w:szCs w:val="30"/>
          <w:lang w:val="es-US"/>
        </w:rPr>
        <w:t xml:space="preserve"> </w:t>
      </w:r>
      <w:proofErr w:type="spellStart"/>
      <w:r w:rsidRPr="00951CFD">
        <w:rPr>
          <w:rFonts w:eastAsia="Times New Roman"/>
          <w:color w:val="000000"/>
          <w:sz w:val="30"/>
          <w:szCs w:val="30"/>
          <w:lang w:val="es-US"/>
        </w:rPr>
        <w:t>Chaviano</w:t>
      </w:r>
      <w:proofErr w:type="spellEnd"/>
      <w:r w:rsidRPr="00951CFD">
        <w:rPr>
          <w:rFonts w:eastAsia="Times New Roman"/>
          <w:color w:val="000000"/>
          <w:sz w:val="30"/>
          <w:szCs w:val="30"/>
          <w:lang w:val="es-US"/>
        </w:rPr>
        <w:t xml:space="preserve">, y Daniel Sada. Violencia, lenguaje injurioso, y descripciones de </w:t>
      </w:r>
      <w:r w:rsidR="0072088A" w:rsidRPr="00951CFD">
        <w:rPr>
          <w:rFonts w:eastAsia="Times New Roman"/>
          <w:color w:val="000000"/>
          <w:sz w:val="30"/>
          <w:szCs w:val="30"/>
          <w:lang w:val="es-US"/>
        </w:rPr>
        <w:t>índole</w:t>
      </w:r>
      <w:r w:rsidRPr="00951CFD">
        <w:rPr>
          <w:rFonts w:eastAsia="Times New Roman"/>
          <w:color w:val="000000"/>
          <w:sz w:val="30"/>
          <w:szCs w:val="30"/>
          <w:lang w:val="es-US"/>
        </w:rPr>
        <w:t xml:space="preserve"> sexual. 2001</w:t>
      </w:r>
      <w:r>
        <w:rPr>
          <w:rFonts w:eastAsia="Times New Roman"/>
          <w:color w:val="000000"/>
          <w:sz w:val="30"/>
          <w:szCs w:val="30"/>
          <w:lang w:val="es-US"/>
        </w:rPr>
        <w:t>.</w:t>
      </w:r>
    </w:p>
    <w:p w:rsidR="00E23AF1" w:rsidRPr="00951CFD" w:rsidRDefault="00E23AF1" w:rsidP="00E23AF1">
      <w:pPr>
        <w:pStyle w:val="NoSpacing"/>
        <w:rPr>
          <w:rFonts w:eastAsia="Times New Roman"/>
          <w:color w:val="000000"/>
          <w:sz w:val="16"/>
          <w:szCs w:val="16"/>
          <w:lang w:val="es-US"/>
        </w:rPr>
      </w:pPr>
    </w:p>
    <w:p w:rsidR="00E23AF1" w:rsidRDefault="00E23AF1" w:rsidP="00E23AF1">
      <w:pPr>
        <w:pStyle w:val="NoSpacing"/>
        <w:rPr>
          <w:rFonts w:eastAsia="Times New Roman"/>
          <w:color w:val="000000"/>
          <w:sz w:val="30"/>
          <w:szCs w:val="30"/>
          <w:lang w:val="es-US"/>
        </w:rPr>
      </w:pPr>
      <w:r w:rsidRPr="00951CFD">
        <w:rPr>
          <w:rFonts w:eastAsia="Times New Roman"/>
          <w:b/>
          <w:i/>
          <w:color w:val="000000"/>
          <w:sz w:val="30"/>
          <w:szCs w:val="30"/>
          <w:lang w:val="es-US"/>
        </w:rPr>
        <w:t xml:space="preserve">La </w:t>
      </w:r>
      <w:proofErr w:type="spellStart"/>
      <w:r w:rsidRPr="00951CFD">
        <w:rPr>
          <w:rFonts w:eastAsia="Times New Roman"/>
          <w:b/>
          <w:i/>
          <w:color w:val="000000"/>
          <w:sz w:val="30"/>
          <w:szCs w:val="30"/>
          <w:lang w:val="es-US"/>
        </w:rPr>
        <w:t>caceria</w:t>
      </w:r>
      <w:proofErr w:type="spellEnd"/>
      <w:r w:rsidRPr="00951CFD">
        <w:rPr>
          <w:rFonts w:eastAsia="Times New Roman"/>
          <w:b/>
          <w:i/>
          <w:color w:val="000000"/>
          <w:sz w:val="30"/>
          <w:szCs w:val="30"/>
          <w:lang w:val="es-US"/>
        </w:rPr>
        <w:t xml:space="preserve">: Una historia de inmigración y violencia en Estados Unidos </w:t>
      </w:r>
      <w:r w:rsidRPr="00951CFD">
        <w:rPr>
          <w:rFonts w:eastAsia="Times New Roman"/>
          <w:b/>
          <w:color w:val="000000"/>
          <w:sz w:val="30"/>
          <w:szCs w:val="30"/>
          <w:lang w:val="es-US"/>
        </w:rPr>
        <w:t xml:space="preserve">(DB82976) </w:t>
      </w:r>
      <w:r w:rsidRPr="00951CFD">
        <w:rPr>
          <w:rFonts w:eastAsia="Times New Roman"/>
          <w:color w:val="000000"/>
          <w:sz w:val="30"/>
          <w:szCs w:val="30"/>
          <w:lang w:val="es-US"/>
        </w:rPr>
        <w:t xml:space="preserve">por Mirta Ojito. 11 horas, 58 minutos. Narrado por Martin </w:t>
      </w:r>
      <w:proofErr w:type="spellStart"/>
      <w:r w:rsidRPr="00951CFD">
        <w:rPr>
          <w:rFonts w:eastAsia="Times New Roman"/>
          <w:color w:val="000000"/>
          <w:sz w:val="30"/>
          <w:szCs w:val="30"/>
          <w:lang w:val="es-US"/>
        </w:rPr>
        <w:t>Untrojb</w:t>
      </w:r>
      <w:proofErr w:type="spellEnd"/>
      <w:r w:rsidRPr="00951CFD">
        <w:rPr>
          <w:rFonts w:eastAsia="Times New Roman"/>
          <w:color w:val="000000"/>
          <w:sz w:val="30"/>
          <w:szCs w:val="30"/>
          <w:lang w:val="es-US"/>
        </w:rPr>
        <w:t xml:space="preserve">. Periodista ganador del Premio Pulitzer explora el asesinato en 2008 de Marcelo Lucero, inmigrante ecuatoriano de treinta años, en </w:t>
      </w:r>
      <w:proofErr w:type="spellStart"/>
      <w:r w:rsidRPr="00951CFD">
        <w:rPr>
          <w:rFonts w:eastAsia="Times New Roman"/>
          <w:color w:val="000000"/>
          <w:sz w:val="30"/>
          <w:szCs w:val="30"/>
          <w:lang w:val="es-US"/>
        </w:rPr>
        <w:t>Patchogue</w:t>
      </w:r>
      <w:proofErr w:type="spellEnd"/>
      <w:r w:rsidRPr="00951CFD">
        <w:rPr>
          <w:rFonts w:eastAsia="Times New Roman"/>
          <w:color w:val="000000"/>
          <w:sz w:val="30"/>
          <w:szCs w:val="30"/>
          <w:lang w:val="es-US"/>
        </w:rPr>
        <w:t xml:space="preserve">, New York. Muerto a manos de un grupo de adolescentes, Lucero se convirtió en símbolo de un sistema de inmigración fracturado y de la intolerancia y prejuicio </w:t>
      </w:r>
      <w:r w:rsidR="00FE4A78" w:rsidRPr="00951CFD">
        <w:rPr>
          <w:rFonts w:eastAsia="Times New Roman"/>
          <w:color w:val="000000"/>
          <w:sz w:val="30"/>
          <w:szCs w:val="30"/>
          <w:lang w:val="es-US"/>
        </w:rPr>
        <w:t xml:space="preserve">que existe en EEUU </w:t>
      </w:r>
      <w:r w:rsidRPr="00951CFD">
        <w:rPr>
          <w:rFonts w:eastAsia="Times New Roman"/>
          <w:color w:val="000000"/>
          <w:sz w:val="30"/>
          <w:szCs w:val="30"/>
          <w:lang w:val="es-US"/>
        </w:rPr>
        <w:t xml:space="preserve">en contra de los extranjeros. Traducido del inglés. 2014. </w:t>
      </w:r>
    </w:p>
    <w:p w:rsidR="00E23AF1" w:rsidRPr="00951CFD" w:rsidRDefault="00E23AF1" w:rsidP="00E23AF1">
      <w:pPr>
        <w:pStyle w:val="NoSpacing"/>
        <w:rPr>
          <w:rFonts w:eastAsia="Times New Roman"/>
          <w:color w:val="000000"/>
          <w:sz w:val="16"/>
          <w:szCs w:val="16"/>
          <w:lang w:val="es-US"/>
        </w:rPr>
      </w:pPr>
    </w:p>
    <w:p w:rsidR="00E23AF1" w:rsidRDefault="00E23AF1" w:rsidP="00E23AF1">
      <w:pPr>
        <w:pStyle w:val="NoSpacing"/>
        <w:rPr>
          <w:rFonts w:eastAsia="Times New Roman"/>
          <w:color w:val="000000"/>
          <w:sz w:val="30"/>
          <w:szCs w:val="30"/>
          <w:lang w:val="es-US"/>
        </w:rPr>
      </w:pPr>
      <w:r w:rsidRPr="00951CFD">
        <w:rPr>
          <w:rFonts w:eastAsia="Times New Roman"/>
          <w:b/>
          <w:i/>
          <w:color w:val="000000"/>
          <w:sz w:val="30"/>
          <w:szCs w:val="30"/>
          <w:lang w:val="es-US"/>
        </w:rPr>
        <w:t>Jacqueline Kennedy: Conversaciones históricas sobre mi vida con John F. Kennedy</w:t>
      </w:r>
      <w:r w:rsidRPr="00951CFD">
        <w:rPr>
          <w:rFonts w:eastAsia="Times New Roman"/>
          <w:b/>
          <w:color w:val="000000"/>
          <w:sz w:val="30"/>
          <w:szCs w:val="30"/>
          <w:lang w:val="es-US"/>
        </w:rPr>
        <w:t xml:space="preserve"> (DB82976) </w:t>
      </w:r>
      <w:r w:rsidRPr="00951CFD">
        <w:rPr>
          <w:rFonts w:eastAsia="Times New Roman"/>
          <w:color w:val="000000"/>
          <w:sz w:val="30"/>
          <w:szCs w:val="30"/>
          <w:lang w:val="es-US"/>
        </w:rPr>
        <w:t xml:space="preserve">por Jacqueline Kennedy. 14 horas 49 minutos. Narrado por Adriana </w:t>
      </w:r>
      <w:proofErr w:type="spellStart"/>
      <w:r w:rsidRPr="00951CFD">
        <w:rPr>
          <w:rFonts w:eastAsia="Times New Roman"/>
          <w:color w:val="000000"/>
          <w:sz w:val="30"/>
          <w:szCs w:val="30"/>
          <w:lang w:val="es-US"/>
        </w:rPr>
        <w:t>Sananes</w:t>
      </w:r>
      <w:proofErr w:type="spellEnd"/>
      <w:r w:rsidRPr="00951CFD">
        <w:rPr>
          <w:rFonts w:eastAsia="Times New Roman"/>
          <w:color w:val="000000"/>
          <w:sz w:val="30"/>
          <w:szCs w:val="30"/>
          <w:lang w:val="es-US"/>
        </w:rPr>
        <w:t xml:space="preserve">. Proyecto de historia oral por la anterior Primera Dama ofrece cuentos de la vida privada y pública de su fallecido marido, John F. Kennedy. Consiste en entrevistas realizadas en 1964 por el historiador Premio Pulitzer Arthur </w:t>
      </w:r>
      <w:proofErr w:type="spellStart"/>
      <w:r w:rsidRPr="00951CFD">
        <w:rPr>
          <w:rFonts w:eastAsia="Times New Roman"/>
          <w:color w:val="000000"/>
          <w:sz w:val="30"/>
          <w:szCs w:val="30"/>
          <w:lang w:val="es-US"/>
        </w:rPr>
        <w:t>Schlessinger</w:t>
      </w:r>
      <w:proofErr w:type="spellEnd"/>
      <w:r w:rsidRPr="00951CFD">
        <w:rPr>
          <w:rFonts w:eastAsia="Times New Roman"/>
          <w:color w:val="000000"/>
          <w:sz w:val="30"/>
          <w:szCs w:val="30"/>
          <w:lang w:val="es-US"/>
        </w:rPr>
        <w:t xml:space="preserve">, Jr. Prólogo por </w:t>
      </w:r>
      <w:proofErr w:type="spellStart"/>
      <w:r w:rsidRPr="00951CFD">
        <w:rPr>
          <w:rFonts w:eastAsia="Times New Roman"/>
          <w:color w:val="000000"/>
          <w:sz w:val="30"/>
          <w:szCs w:val="30"/>
          <w:lang w:val="es-US"/>
        </w:rPr>
        <w:t>Caroline</w:t>
      </w:r>
      <w:proofErr w:type="spellEnd"/>
      <w:r w:rsidRPr="00951CFD">
        <w:rPr>
          <w:rFonts w:eastAsia="Times New Roman"/>
          <w:color w:val="000000"/>
          <w:sz w:val="30"/>
          <w:szCs w:val="30"/>
          <w:lang w:val="es-US"/>
        </w:rPr>
        <w:t xml:space="preserve"> Kennedy. Introducción y anotaciones de Michael </w:t>
      </w:r>
      <w:proofErr w:type="spellStart"/>
      <w:r w:rsidRPr="00951CFD">
        <w:rPr>
          <w:rFonts w:eastAsia="Times New Roman"/>
          <w:color w:val="000000"/>
          <w:sz w:val="30"/>
          <w:szCs w:val="30"/>
          <w:lang w:val="es-US"/>
        </w:rPr>
        <w:t>Beschloss</w:t>
      </w:r>
      <w:proofErr w:type="spellEnd"/>
      <w:r w:rsidRPr="00951CFD">
        <w:rPr>
          <w:rFonts w:eastAsia="Times New Roman"/>
          <w:color w:val="000000"/>
          <w:sz w:val="30"/>
          <w:szCs w:val="30"/>
          <w:lang w:val="es-US"/>
        </w:rPr>
        <w:t>. Traducido del inglés. 2011.</w:t>
      </w:r>
    </w:p>
    <w:p w:rsidR="00E23AF1" w:rsidRPr="00951CFD" w:rsidRDefault="00E23AF1" w:rsidP="00E23AF1">
      <w:pPr>
        <w:pStyle w:val="NoSpacing"/>
        <w:rPr>
          <w:rFonts w:eastAsia="Times New Roman"/>
          <w:color w:val="000000"/>
          <w:sz w:val="16"/>
          <w:szCs w:val="16"/>
          <w:lang w:val="es-US"/>
        </w:rPr>
      </w:pPr>
    </w:p>
    <w:p w:rsidR="00E23AF1" w:rsidRDefault="00E23AF1" w:rsidP="00E23AF1">
      <w:pPr>
        <w:pStyle w:val="NoSpacing"/>
        <w:rPr>
          <w:rFonts w:eastAsia="Times New Roman"/>
          <w:color w:val="000000"/>
          <w:sz w:val="30"/>
          <w:szCs w:val="30"/>
          <w:lang w:val="es-US"/>
        </w:rPr>
      </w:pPr>
      <w:r w:rsidRPr="00951CFD">
        <w:rPr>
          <w:rFonts w:eastAsia="Times New Roman"/>
          <w:b/>
          <w:i/>
          <w:color w:val="000000"/>
          <w:sz w:val="30"/>
          <w:szCs w:val="30"/>
          <w:lang w:val="es-US"/>
        </w:rPr>
        <w:t>Sin miedo: Lecciones de rebeldes</w:t>
      </w:r>
      <w:r w:rsidRPr="00951CFD">
        <w:rPr>
          <w:rFonts w:eastAsia="Times New Roman"/>
          <w:b/>
          <w:color w:val="000000"/>
          <w:sz w:val="30"/>
          <w:szCs w:val="30"/>
          <w:lang w:val="es-US"/>
        </w:rPr>
        <w:t xml:space="preserve"> (DB 82966) </w:t>
      </w:r>
      <w:r w:rsidRPr="00951CFD">
        <w:rPr>
          <w:rFonts w:eastAsia="Times New Roman"/>
          <w:color w:val="000000"/>
          <w:sz w:val="30"/>
          <w:szCs w:val="30"/>
          <w:lang w:val="es-US"/>
        </w:rPr>
        <w:t xml:space="preserve">por Jorge Ramos. 10 horas 58 minutos. Narrado por Tony </w:t>
      </w:r>
      <w:proofErr w:type="spellStart"/>
      <w:r w:rsidRPr="00951CFD">
        <w:rPr>
          <w:rFonts w:eastAsia="Times New Roman"/>
          <w:color w:val="000000"/>
          <w:sz w:val="30"/>
          <w:szCs w:val="30"/>
          <w:lang w:val="es-US"/>
        </w:rPr>
        <w:t>Chiroldes</w:t>
      </w:r>
      <w:proofErr w:type="spellEnd"/>
      <w:r w:rsidRPr="00951CFD">
        <w:rPr>
          <w:rFonts w:eastAsia="Times New Roman"/>
          <w:color w:val="000000"/>
          <w:sz w:val="30"/>
          <w:szCs w:val="30"/>
          <w:lang w:val="es-US"/>
        </w:rPr>
        <w:t xml:space="preserve">. Periodista premiado, columnista y presentador de noticias ofrece una colección de entrevistas con una variedad de figuras públicas que él considera rebeldes exitosos, como Barack Obama, los dos Presidentes Bush, la jueza de la Corte Suprema de los Estados Unidos Sonia Sotomayor, </w:t>
      </w:r>
      <w:r w:rsidR="00FE4A78">
        <w:rPr>
          <w:rFonts w:eastAsia="Times New Roman"/>
          <w:color w:val="000000"/>
          <w:sz w:val="30"/>
          <w:szCs w:val="30"/>
          <w:lang w:val="es-US"/>
        </w:rPr>
        <w:t>Fidel Castro, y</w:t>
      </w:r>
      <w:r w:rsidRPr="00951CFD">
        <w:rPr>
          <w:rFonts w:eastAsia="Times New Roman"/>
          <w:color w:val="000000"/>
          <w:sz w:val="30"/>
          <w:szCs w:val="30"/>
          <w:lang w:val="es-US"/>
        </w:rPr>
        <w:t xml:space="preserve"> Hugo Chávez, entre otros. 2016.</w:t>
      </w:r>
    </w:p>
    <w:p w:rsidR="00E23AF1" w:rsidRPr="00951CFD" w:rsidRDefault="00E23AF1" w:rsidP="00E23AF1">
      <w:pPr>
        <w:pStyle w:val="NoSpacing"/>
        <w:rPr>
          <w:rFonts w:eastAsia="Times New Roman"/>
          <w:color w:val="000000"/>
          <w:sz w:val="16"/>
          <w:szCs w:val="16"/>
          <w:lang w:val="es-US"/>
        </w:rPr>
      </w:pPr>
    </w:p>
    <w:p w:rsidR="00E23AF1" w:rsidRDefault="00E23AF1" w:rsidP="00E23AF1">
      <w:pPr>
        <w:pStyle w:val="NoSpacing"/>
        <w:rPr>
          <w:rFonts w:eastAsia="Times New Roman"/>
          <w:color w:val="000000"/>
          <w:sz w:val="30"/>
          <w:szCs w:val="30"/>
          <w:lang w:val="es-US"/>
        </w:rPr>
      </w:pPr>
      <w:r w:rsidRPr="00951CFD">
        <w:rPr>
          <w:rFonts w:eastAsia="Times New Roman"/>
          <w:b/>
          <w:i/>
          <w:color w:val="000000"/>
          <w:sz w:val="30"/>
          <w:szCs w:val="30"/>
          <w:lang w:val="es-US"/>
        </w:rPr>
        <w:t>Las elegidas</w:t>
      </w:r>
      <w:r w:rsidRPr="00951CFD">
        <w:rPr>
          <w:rFonts w:eastAsia="Times New Roman"/>
          <w:b/>
          <w:color w:val="000000"/>
          <w:sz w:val="30"/>
          <w:szCs w:val="30"/>
          <w:lang w:val="es-US"/>
        </w:rPr>
        <w:t xml:space="preserve"> (DB 82983) </w:t>
      </w:r>
      <w:r w:rsidRPr="00951CFD">
        <w:rPr>
          <w:rFonts w:eastAsia="Times New Roman"/>
          <w:color w:val="000000"/>
          <w:sz w:val="30"/>
          <w:szCs w:val="30"/>
          <w:lang w:val="es-US"/>
        </w:rPr>
        <w:t xml:space="preserve">por Jorge </w:t>
      </w:r>
      <w:proofErr w:type="spellStart"/>
      <w:r w:rsidRPr="00951CFD">
        <w:rPr>
          <w:rFonts w:eastAsia="Times New Roman"/>
          <w:color w:val="000000"/>
          <w:sz w:val="30"/>
          <w:szCs w:val="30"/>
          <w:lang w:val="es-US"/>
        </w:rPr>
        <w:t>Volpi</w:t>
      </w:r>
      <w:proofErr w:type="spellEnd"/>
      <w:r w:rsidRPr="00951CFD">
        <w:rPr>
          <w:rFonts w:eastAsia="Times New Roman"/>
          <w:color w:val="000000"/>
          <w:sz w:val="30"/>
          <w:szCs w:val="30"/>
          <w:lang w:val="es-US"/>
        </w:rPr>
        <w:t xml:space="preserve">. </w:t>
      </w:r>
      <w:r>
        <w:rPr>
          <w:rFonts w:eastAsia="Times New Roman"/>
          <w:color w:val="000000"/>
          <w:sz w:val="30"/>
          <w:szCs w:val="30"/>
          <w:lang w:val="es-US"/>
        </w:rPr>
        <w:t>1 hora, 37 minuto</w:t>
      </w:r>
      <w:r w:rsidRPr="00951CFD">
        <w:rPr>
          <w:rFonts w:eastAsia="Times New Roman"/>
          <w:color w:val="000000"/>
          <w:sz w:val="30"/>
          <w:szCs w:val="30"/>
          <w:lang w:val="es-US"/>
        </w:rPr>
        <w:t>s</w:t>
      </w:r>
      <w:r>
        <w:rPr>
          <w:rFonts w:eastAsia="Times New Roman"/>
          <w:color w:val="000000"/>
          <w:sz w:val="30"/>
          <w:szCs w:val="30"/>
          <w:lang w:val="es-US"/>
        </w:rPr>
        <w:t>.</w:t>
      </w:r>
      <w:r w:rsidRPr="00951CFD">
        <w:rPr>
          <w:rFonts w:eastAsia="Times New Roman"/>
          <w:color w:val="000000"/>
          <w:sz w:val="30"/>
          <w:szCs w:val="30"/>
          <w:lang w:val="es-US"/>
        </w:rPr>
        <w:t xml:space="preserve"> Narrado por Juan Carlos Infante. En esta novela breve, las vidas de </w:t>
      </w:r>
      <w:proofErr w:type="gramStart"/>
      <w:r w:rsidRPr="00951CFD">
        <w:rPr>
          <w:rFonts w:eastAsia="Times New Roman"/>
          <w:color w:val="000000"/>
          <w:sz w:val="30"/>
          <w:szCs w:val="30"/>
          <w:lang w:val="es-US"/>
        </w:rPr>
        <w:t>Chino</w:t>
      </w:r>
      <w:proofErr w:type="gramEnd"/>
      <w:r w:rsidRPr="00951CFD">
        <w:rPr>
          <w:rFonts w:eastAsia="Times New Roman"/>
          <w:color w:val="000000"/>
          <w:sz w:val="30"/>
          <w:szCs w:val="30"/>
          <w:lang w:val="es-US"/>
        </w:rPr>
        <w:t xml:space="preserve"> y su familia--quien</w:t>
      </w:r>
      <w:r w:rsidR="00FE4A78">
        <w:rPr>
          <w:rFonts w:eastAsia="Times New Roman"/>
          <w:color w:val="000000"/>
          <w:sz w:val="30"/>
          <w:szCs w:val="30"/>
          <w:lang w:val="es-US"/>
        </w:rPr>
        <w:t>es</w:t>
      </w:r>
      <w:r w:rsidRPr="00951CFD">
        <w:rPr>
          <w:rFonts w:eastAsia="Times New Roman"/>
          <w:color w:val="000000"/>
          <w:sz w:val="30"/>
          <w:szCs w:val="30"/>
          <w:lang w:val="es-US"/>
        </w:rPr>
        <w:t xml:space="preserve"> son proxenetas y traficantes--se presentan en verso, revelando una cadena de la trata de mujeres y </w:t>
      </w:r>
      <w:proofErr w:type="spellStart"/>
      <w:r w:rsidRPr="00951CFD">
        <w:rPr>
          <w:rFonts w:eastAsia="Times New Roman"/>
          <w:color w:val="000000"/>
          <w:sz w:val="30"/>
          <w:szCs w:val="30"/>
          <w:lang w:val="es-US"/>
        </w:rPr>
        <w:t>niños</w:t>
      </w:r>
      <w:proofErr w:type="spellEnd"/>
      <w:r w:rsidRPr="00951CFD">
        <w:rPr>
          <w:rFonts w:eastAsia="Times New Roman"/>
          <w:color w:val="000000"/>
          <w:sz w:val="30"/>
          <w:szCs w:val="30"/>
          <w:lang w:val="es-US"/>
        </w:rPr>
        <w:t xml:space="preserve"> que se extiende del pasado distante en Tenancingo, Tlaxcala hasta la actualidad con trabajadores migrantes en el sur de California. </w:t>
      </w:r>
      <w:r w:rsidRPr="00D075C9">
        <w:rPr>
          <w:rFonts w:eastAsia="Times New Roman"/>
          <w:color w:val="000000"/>
          <w:sz w:val="30"/>
          <w:szCs w:val="30"/>
          <w:lang w:val="es-US"/>
        </w:rPr>
        <w:t>Violencia. 2015.</w:t>
      </w:r>
    </w:p>
    <w:p w:rsidR="00D075C9" w:rsidRPr="00D075C9" w:rsidRDefault="00D075C9" w:rsidP="00E23AF1">
      <w:pPr>
        <w:pStyle w:val="NoSpacing"/>
        <w:rPr>
          <w:rFonts w:eastAsia="Times New Roman"/>
          <w:color w:val="000000"/>
          <w:sz w:val="16"/>
          <w:szCs w:val="16"/>
          <w:lang w:val="es-US"/>
        </w:rPr>
      </w:pPr>
    </w:p>
    <w:p w:rsidR="00D075C9" w:rsidRPr="00D068F6" w:rsidRDefault="00D075C9" w:rsidP="00D075C9">
      <w:pPr>
        <w:pStyle w:val="NoSpacing"/>
        <w:rPr>
          <w:rFonts w:eastAsia="Times New Roman"/>
          <w:color w:val="000000"/>
          <w:sz w:val="30"/>
          <w:szCs w:val="30"/>
          <w:lang w:val="es-US"/>
        </w:rPr>
      </w:pPr>
      <w:r w:rsidRPr="00D068F6">
        <w:rPr>
          <w:rFonts w:eastAsia="Times New Roman" w:cs="Times New Roman"/>
          <w:b/>
          <w:i/>
          <w:color w:val="000000"/>
          <w:sz w:val="30"/>
          <w:szCs w:val="30"/>
          <w:lang w:val="es-US"/>
        </w:rPr>
        <w:t>Contigo en la distancia</w:t>
      </w:r>
      <w:r w:rsidRPr="0062631A">
        <w:rPr>
          <w:rFonts w:eastAsia="Times New Roman" w:cs="Times New Roman"/>
          <w:b/>
          <w:color w:val="000000"/>
          <w:sz w:val="30"/>
          <w:szCs w:val="30"/>
          <w:lang w:val="es-US"/>
        </w:rPr>
        <w:t xml:space="preserve"> </w:t>
      </w:r>
      <w:r>
        <w:rPr>
          <w:rFonts w:eastAsia="Times New Roman" w:cs="Times New Roman"/>
          <w:b/>
          <w:color w:val="000000"/>
          <w:sz w:val="30"/>
          <w:szCs w:val="30"/>
          <w:lang w:val="es-US"/>
        </w:rPr>
        <w:t>(</w:t>
      </w:r>
      <w:r w:rsidRPr="00D068F6">
        <w:rPr>
          <w:rFonts w:eastAsia="Times New Roman" w:cs="Times New Roman"/>
          <w:b/>
          <w:color w:val="000000"/>
          <w:sz w:val="30"/>
          <w:szCs w:val="30"/>
          <w:lang w:val="es-US"/>
        </w:rPr>
        <w:t>DB</w:t>
      </w:r>
      <w:r w:rsidRPr="00D068F6">
        <w:rPr>
          <w:rFonts w:eastAsia="Times New Roman" w:cs="Times New Roman"/>
          <w:color w:val="000000"/>
          <w:sz w:val="30"/>
          <w:szCs w:val="30"/>
          <w:lang w:val="es-US"/>
        </w:rPr>
        <w:t xml:space="preserve"> </w:t>
      </w:r>
      <w:r w:rsidRPr="00D068F6">
        <w:rPr>
          <w:rFonts w:eastAsia="Times New Roman" w:cs="Times New Roman"/>
          <w:b/>
          <w:color w:val="000000"/>
          <w:sz w:val="30"/>
          <w:szCs w:val="30"/>
          <w:lang w:val="es-US"/>
        </w:rPr>
        <w:t>81994</w:t>
      </w:r>
      <w:r>
        <w:rPr>
          <w:rFonts w:eastAsia="Times New Roman" w:cs="Times New Roman"/>
          <w:b/>
          <w:color w:val="000000"/>
          <w:sz w:val="30"/>
          <w:szCs w:val="30"/>
          <w:lang w:val="es-US"/>
        </w:rPr>
        <w:t>)</w:t>
      </w:r>
      <w:r w:rsidRPr="00D068F6">
        <w:rPr>
          <w:rFonts w:eastAsia="Times New Roman" w:cs="Times New Roman"/>
          <w:color w:val="000000"/>
          <w:sz w:val="30"/>
          <w:szCs w:val="30"/>
          <w:lang w:val="es-US"/>
        </w:rPr>
        <w:t xml:space="preserve"> </w:t>
      </w:r>
      <w:r>
        <w:rPr>
          <w:rFonts w:eastAsia="Times New Roman" w:cs="Times New Roman"/>
          <w:color w:val="000000"/>
          <w:sz w:val="30"/>
          <w:szCs w:val="30"/>
          <w:lang w:val="es-US"/>
        </w:rPr>
        <w:t xml:space="preserve">por </w:t>
      </w:r>
      <w:r w:rsidRPr="00D068F6">
        <w:rPr>
          <w:rFonts w:eastAsia="Times New Roman" w:cs="Times New Roman"/>
          <w:color w:val="000000"/>
          <w:sz w:val="30"/>
          <w:szCs w:val="30"/>
          <w:lang w:val="es-US"/>
        </w:rPr>
        <w:t xml:space="preserve">Carla </w:t>
      </w:r>
      <w:proofErr w:type="spellStart"/>
      <w:r w:rsidRPr="00D068F6">
        <w:rPr>
          <w:rFonts w:eastAsia="Times New Roman" w:cs="Times New Roman"/>
          <w:color w:val="000000"/>
          <w:sz w:val="30"/>
          <w:szCs w:val="30"/>
          <w:lang w:val="es-US"/>
        </w:rPr>
        <w:t>Guelfenbein</w:t>
      </w:r>
      <w:proofErr w:type="spellEnd"/>
      <w:r>
        <w:rPr>
          <w:rFonts w:eastAsia="Times New Roman" w:cs="Times New Roman"/>
          <w:color w:val="000000"/>
          <w:sz w:val="30"/>
          <w:szCs w:val="30"/>
          <w:lang w:val="es-US"/>
        </w:rPr>
        <w:t xml:space="preserve">. </w:t>
      </w:r>
      <w:r w:rsidRPr="00D068F6">
        <w:rPr>
          <w:rFonts w:eastAsia="Times New Roman" w:cs="Times New Roman"/>
          <w:color w:val="000000"/>
          <w:sz w:val="30"/>
          <w:szCs w:val="30"/>
          <w:lang w:val="es-US"/>
        </w:rPr>
        <w:t xml:space="preserve">12 </w:t>
      </w:r>
      <w:proofErr w:type="spellStart"/>
      <w:r w:rsidRPr="00D068F6">
        <w:rPr>
          <w:rFonts w:eastAsia="Times New Roman" w:cs="Times New Roman"/>
          <w:color w:val="000000"/>
          <w:sz w:val="30"/>
          <w:szCs w:val="30"/>
          <w:lang w:val="es-US"/>
        </w:rPr>
        <w:t>hours</w:t>
      </w:r>
      <w:proofErr w:type="spellEnd"/>
      <w:r w:rsidRPr="00D068F6">
        <w:rPr>
          <w:rFonts w:eastAsia="Times New Roman" w:cs="Times New Roman"/>
          <w:color w:val="000000"/>
          <w:sz w:val="30"/>
          <w:szCs w:val="30"/>
          <w:lang w:val="es-US"/>
        </w:rPr>
        <w:t>, 25 minutes</w:t>
      </w:r>
      <w:r w:rsidRPr="0062631A">
        <w:rPr>
          <w:rFonts w:eastAsia="Times New Roman" w:cs="Times New Roman"/>
          <w:color w:val="000000"/>
          <w:sz w:val="30"/>
          <w:szCs w:val="30"/>
          <w:lang w:val="es-US"/>
        </w:rPr>
        <w:t xml:space="preserve">. </w:t>
      </w:r>
      <w:r>
        <w:rPr>
          <w:rFonts w:eastAsia="Times New Roman" w:cs="Times New Roman"/>
          <w:color w:val="000000"/>
          <w:sz w:val="30"/>
          <w:szCs w:val="30"/>
          <w:lang w:val="es-US"/>
        </w:rPr>
        <w:t xml:space="preserve">Narrado por </w:t>
      </w:r>
      <w:proofErr w:type="spellStart"/>
      <w:r w:rsidRPr="00D068F6">
        <w:rPr>
          <w:rFonts w:eastAsia="Times New Roman" w:cs="Times New Roman"/>
          <w:color w:val="000000"/>
          <w:sz w:val="30"/>
          <w:szCs w:val="30"/>
          <w:lang w:val="es-US"/>
        </w:rPr>
        <w:t>Keyty</w:t>
      </w:r>
      <w:proofErr w:type="spellEnd"/>
      <w:r w:rsidRPr="00D068F6">
        <w:rPr>
          <w:rFonts w:eastAsia="Times New Roman" w:cs="Times New Roman"/>
          <w:color w:val="000000"/>
          <w:sz w:val="30"/>
          <w:szCs w:val="30"/>
          <w:lang w:val="es-US"/>
        </w:rPr>
        <w:t xml:space="preserve"> Mahecha</w:t>
      </w:r>
      <w:r>
        <w:rPr>
          <w:rFonts w:eastAsia="Times New Roman" w:cs="Times New Roman"/>
          <w:color w:val="000000"/>
          <w:sz w:val="30"/>
          <w:szCs w:val="30"/>
          <w:lang w:val="es-US"/>
        </w:rPr>
        <w:t>.</w:t>
      </w:r>
      <w:r w:rsidRPr="0062631A">
        <w:rPr>
          <w:rFonts w:eastAsia="Times New Roman" w:cs="Times New Roman"/>
          <w:color w:val="000000"/>
          <w:sz w:val="30"/>
          <w:szCs w:val="30"/>
          <w:lang w:val="es-US"/>
        </w:rPr>
        <w:t xml:space="preserve"> </w:t>
      </w:r>
      <w:r w:rsidRPr="00D068F6">
        <w:rPr>
          <w:rFonts w:eastAsia="Times New Roman" w:cs="Times New Roman"/>
          <w:color w:val="000000"/>
          <w:sz w:val="30"/>
          <w:szCs w:val="30"/>
          <w:lang w:val="es-US"/>
        </w:rPr>
        <w:t xml:space="preserve">Santiago, Chile. La prestigiosa escritora </w:t>
      </w:r>
      <w:proofErr w:type="spellStart"/>
      <w:r w:rsidRPr="00D068F6">
        <w:rPr>
          <w:rFonts w:eastAsia="Times New Roman" w:cs="Times New Roman"/>
          <w:color w:val="000000"/>
          <w:sz w:val="30"/>
          <w:szCs w:val="30"/>
          <w:lang w:val="es-US"/>
        </w:rPr>
        <w:t>judía</w:t>
      </w:r>
      <w:proofErr w:type="spellEnd"/>
      <w:r w:rsidRPr="00D068F6">
        <w:rPr>
          <w:rFonts w:eastAsia="Times New Roman" w:cs="Times New Roman"/>
          <w:color w:val="000000"/>
          <w:sz w:val="30"/>
          <w:szCs w:val="30"/>
          <w:lang w:val="es-US"/>
        </w:rPr>
        <w:t xml:space="preserve"> Vera </w:t>
      </w:r>
      <w:proofErr w:type="spellStart"/>
      <w:r w:rsidRPr="00D068F6">
        <w:rPr>
          <w:rFonts w:eastAsia="Times New Roman" w:cs="Times New Roman"/>
          <w:color w:val="000000"/>
          <w:sz w:val="30"/>
          <w:szCs w:val="30"/>
          <w:lang w:val="es-US"/>
        </w:rPr>
        <w:t>Sigall</w:t>
      </w:r>
      <w:proofErr w:type="spellEnd"/>
      <w:r w:rsidRPr="00D068F6">
        <w:rPr>
          <w:rFonts w:eastAsia="Times New Roman" w:cs="Times New Roman"/>
          <w:color w:val="000000"/>
          <w:sz w:val="30"/>
          <w:szCs w:val="30"/>
          <w:lang w:val="es-US"/>
        </w:rPr>
        <w:t xml:space="preserve"> sufre un accidente misterioso que la deja en coma. Un joven vecino y amigo, Daniel, está convencido de que no fue un accidente. 2015.</w:t>
      </w:r>
    </w:p>
    <w:p w:rsidR="00A32762" w:rsidRDefault="00F876B9" w:rsidP="00C66DF1">
      <w:pPr>
        <w:pStyle w:val="NoSpacing"/>
        <w:rPr>
          <w:sz w:val="32"/>
          <w:szCs w:val="32"/>
        </w:rPr>
      </w:pPr>
      <w:r w:rsidRPr="00641E48">
        <w:rPr>
          <w:noProof/>
          <w:sz w:val="28"/>
          <w:szCs w:val="28"/>
        </w:rPr>
        <w:drawing>
          <wp:inline distT="0" distB="0" distL="0" distR="0">
            <wp:extent cx="6838950"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8950" cy="2324100"/>
                    </a:xfrm>
                    <a:prstGeom prst="rect">
                      <a:avLst/>
                    </a:prstGeom>
                    <a:noFill/>
                    <a:ln>
                      <a:noFill/>
                    </a:ln>
                  </pic:spPr>
                </pic:pic>
              </a:graphicData>
            </a:graphic>
          </wp:inline>
        </w:drawing>
      </w:r>
    </w:p>
    <w:p w:rsidR="00F876B9" w:rsidRDefault="00F876B9" w:rsidP="00C66DF1">
      <w:pPr>
        <w:pStyle w:val="NoSpacing"/>
        <w:rPr>
          <w:sz w:val="32"/>
          <w:szCs w:val="32"/>
        </w:rPr>
      </w:pPr>
    </w:p>
    <w:p w:rsidR="00F876B9" w:rsidRPr="00B14656" w:rsidRDefault="00F876B9" w:rsidP="00C66DF1">
      <w:pPr>
        <w:pStyle w:val="NoSpacing"/>
        <w:rPr>
          <w:sz w:val="30"/>
          <w:szCs w:val="30"/>
          <w:lang w:val="es-US"/>
        </w:rPr>
      </w:pPr>
      <w:r w:rsidRPr="00B14656">
        <w:rPr>
          <w:sz w:val="30"/>
          <w:szCs w:val="30"/>
          <w:lang w:val="es-US"/>
        </w:rPr>
        <w:t xml:space="preserve">Para conmemorar el </w:t>
      </w:r>
      <w:r w:rsidR="00FE4A78" w:rsidRPr="00B14656">
        <w:rPr>
          <w:sz w:val="30"/>
          <w:szCs w:val="30"/>
          <w:lang w:val="es-US"/>
        </w:rPr>
        <w:t>setenta-y-</w:t>
      </w:r>
      <w:proofErr w:type="spellStart"/>
      <w:r w:rsidR="00FE4A78">
        <w:rPr>
          <w:sz w:val="30"/>
          <w:szCs w:val="30"/>
          <w:lang w:val="es-US"/>
        </w:rPr>
        <w:t>cincoavo</w:t>
      </w:r>
      <w:proofErr w:type="spellEnd"/>
      <w:r w:rsidR="00FE4A78" w:rsidRPr="00B14656">
        <w:rPr>
          <w:sz w:val="30"/>
          <w:szCs w:val="30"/>
          <w:lang w:val="es-US"/>
        </w:rPr>
        <w:t xml:space="preserve"> </w:t>
      </w:r>
      <w:r w:rsidRPr="00B14656">
        <w:rPr>
          <w:sz w:val="30"/>
          <w:szCs w:val="30"/>
          <w:lang w:val="es-US"/>
        </w:rPr>
        <w:t>aniversario de la División de Servicios al Ciego, la Biblioteca se complace en anunciar la re-grabación de un libro que documenta los primero</w:t>
      </w:r>
      <w:r w:rsidR="00687F9E" w:rsidRPr="00B14656">
        <w:rPr>
          <w:sz w:val="30"/>
          <w:szCs w:val="30"/>
          <w:lang w:val="es-US"/>
        </w:rPr>
        <w:t>s</w:t>
      </w:r>
      <w:r w:rsidRPr="00B14656">
        <w:rPr>
          <w:sz w:val="30"/>
          <w:szCs w:val="30"/>
          <w:lang w:val="es-US"/>
        </w:rPr>
        <w:t xml:space="preserve"> cincuenta años </w:t>
      </w:r>
      <w:r w:rsidR="00687F9E" w:rsidRPr="00B14656">
        <w:rPr>
          <w:sz w:val="30"/>
          <w:szCs w:val="30"/>
          <w:lang w:val="es-US"/>
        </w:rPr>
        <w:t xml:space="preserve">de la División.  Hable con su Asesor(a) al Lector para más información o para solicitar una </w:t>
      </w:r>
      <w:r w:rsidR="00026D64">
        <w:rPr>
          <w:sz w:val="30"/>
          <w:szCs w:val="30"/>
          <w:lang w:val="es-US"/>
        </w:rPr>
        <w:t>copia:</w:t>
      </w:r>
    </w:p>
    <w:p w:rsidR="00687F9E" w:rsidRPr="00026D64" w:rsidRDefault="00687F9E" w:rsidP="00C66DF1">
      <w:pPr>
        <w:pStyle w:val="NoSpacing"/>
        <w:rPr>
          <w:sz w:val="16"/>
          <w:szCs w:val="16"/>
          <w:lang w:val="es-US"/>
        </w:rPr>
      </w:pPr>
    </w:p>
    <w:p w:rsidR="00B14656" w:rsidRDefault="00B14656" w:rsidP="00C66DF1">
      <w:pPr>
        <w:pStyle w:val="NoSpacing"/>
        <w:rPr>
          <w:sz w:val="30"/>
          <w:szCs w:val="30"/>
          <w:lang w:val="es-US"/>
        </w:rPr>
      </w:pPr>
      <w:r>
        <w:rPr>
          <w:b/>
          <w:sz w:val="30"/>
          <w:szCs w:val="30"/>
        </w:rPr>
        <w:t xml:space="preserve">FDB 03797 </w:t>
      </w:r>
      <w:r w:rsidR="00687F9E" w:rsidRPr="00B14656">
        <w:rPr>
          <w:b/>
          <w:i/>
          <w:sz w:val="30"/>
          <w:szCs w:val="30"/>
        </w:rPr>
        <w:t>History of the Florida Division of Blind Services: first fifty years</w:t>
      </w:r>
      <w:r>
        <w:rPr>
          <w:b/>
          <w:i/>
          <w:sz w:val="30"/>
          <w:szCs w:val="30"/>
        </w:rPr>
        <w:t xml:space="preserve"> (1951-1991)</w:t>
      </w:r>
      <w:r>
        <w:rPr>
          <w:sz w:val="30"/>
          <w:szCs w:val="30"/>
        </w:rPr>
        <w:t xml:space="preserve">, </w:t>
      </w:r>
      <w:proofErr w:type="spellStart"/>
      <w:r>
        <w:rPr>
          <w:sz w:val="30"/>
          <w:szCs w:val="30"/>
        </w:rPr>
        <w:t>por</w:t>
      </w:r>
      <w:proofErr w:type="spellEnd"/>
      <w:r>
        <w:rPr>
          <w:sz w:val="30"/>
          <w:szCs w:val="30"/>
        </w:rPr>
        <w:t xml:space="preserve"> Donald D. </w:t>
      </w:r>
      <w:proofErr w:type="spellStart"/>
      <w:r>
        <w:rPr>
          <w:sz w:val="30"/>
          <w:szCs w:val="30"/>
        </w:rPr>
        <w:t>Foos</w:t>
      </w:r>
      <w:proofErr w:type="spellEnd"/>
      <w:r>
        <w:rPr>
          <w:sz w:val="30"/>
          <w:szCs w:val="30"/>
        </w:rPr>
        <w:t xml:space="preserve"> y N</w:t>
      </w:r>
      <w:r w:rsidR="00745EB2">
        <w:rPr>
          <w:sz w:val="30"/>
          <w:szCs w:val="30"/>
        </w:rPr>
        <w:t xml:space="preserve">ancy C. Pack, </w:t>
      </w:r>
      <w:r w:rsidR="00745EB2" w:rsidRPr="00745EB2">
        <w:rPr>
          <w:sz w:val="30"/>
          <w:szCs w:val="30"/>
        </w:rPr>
        <w:t>1992</w:t>
      </w:r>
      <w:r w:rsidR="00745EB2">
        <w:rPr>
          <w:sz w:val="30"/>
          <w:szCs w:val="30"/>
        </w:rPr>
        <w:t xml:space="preserve">. </w:t>
      </w:r>
      <w:r w:rsidR="00745EB2" w:rsidRPr="00745EB2">
        <w:rPr>
          <w:sz w:val="30"/>
          <w:szCs w:val="30"/>
          <w:lang w:val="es-US"/>
        </w:rPr>
        <w:t xml:space="preserve">Narrado por: </w:t>
      </w:r>
      <w:proofErr w:type="spellStart"/>
      <w:r w:rsidR="00745EB2" w:rsidRPr="00745EB2">
        <w:rPr>
          <w:sz w:val="30"/>
          <w:szCs w:val="30"/>
          <w:lang w:val="es-US"/>
        </w:rPr>
        <w:t>Robin</w:t>
      </w:r>
      <w:proofErr w:type="spellEnd"/>
      <w:r w:rsidR="00745EB2" w:rsidRPr="00745EB2">
        <w:rPr>
          <w:sz w:val="30"/>
          <w:szCs w:val="30"/>
          <w:lang w:val="es-US"/>
        </w:rPr>
        <w:t xml:space="preserve"> Davis.</w:t>
      </w:r>
      <w:r w:rsidR="00745EB2">
        <w:rPr>
          <w:sz w:val="30"/>
          <w:szCs w:val="30"/>
          <w:lang w:val="es-US"/>
        </w:rPr>
        <w:t xml:space="preserve"> 7 horas, 5 minutos.</w:t>
      </w:r>
      <w:r w:rsidRPr="00745EB2">
        <w:rPr>
          <w:sz w:val="30"/>
          <w:szCs w:val="30"/>
          <w:lang w:val="es-US"/>
        </w:rPr>
        <w:t xml:space="preserve"> </w:t>
      </w:r>
      <w:r w:rsidRPr="00B14656">
        <w:rPr>
          <w:sz w:val="30"/>
          <w:szCs w:val="30"/>
          <w:lang w:val="es-US"/>
        </w:rPr>
        <w:t>Encabezamiento</w:t>
      </w:r>
      <w:r w:rsidR="00026D64">
        <w:rPr>
          <w:sz w:val="30"/>
          <w:szCs w:val="30"/>
          <w:lang w:val="es-US"/>
        </w:rPr>
        <w:t>s</w:t>
      </w:r>
      <w:r w:rsidRPr="00B14656">
        <w:rPr>
          <w:sz w:val="30"/>
          <w:szCs w:val="30"/>
          <w:lang w:val="es-US"/>
        </w:rPr>
        <w:t xml:space="preserve"> de temas: </w:t>
      </w:r>
      <w:r w:rsidR="00026D64" w:rsidRPr="00B14656">
        <w:rPr>
          <w:sz w:val="30"/>
          <w:szCs w:val="30"/>
          <w:lang w:val="es-US"/>
        </w:rPr>
        <w:t>Discapacidades</w:t>
      </w:r>
      <w:r w:rsidRPr="00B14656">
        <w:rPr>
          <w:sz w:val="30"/>
          <w:szCs w:val="30"/>
          <w:lang w:val="es-US"/>
        </w:rPr>
        <w:t>; Florida; Historia</w:t>
      </w:r>
      <w:r w:rsidR="00026D64">
        <w:rPr>
          <w:sz w:val="30"/>
          <w:szCs w:val="30"/>
          <w:lang w:val="es-US"/>
        </w:rPr>
        <w:t xml:space="preserve"> - </w:t>
      </w:r>
      <w:r w:rsidRPr="00B14656">
        <w:rPr>
          <w:sz w:val="30"/>
          <w:szCs w:val="30"/>
          <w:lang w:val="es-US"/>
        </w:rPr>
        <w:t xml:space="preserve">EEUU; Libro corto; Biblioteca y ciencias </w:t>
      </w:r>
      <w:r w:rsidR="00026D64" w:rsidRPr="00B14656">
        <w:rPr>
          <w:sz w:val="30"/>
          <w:szCs w:val="30"/>
          <w:lang w:val="es-US"/>
        </w:rPr>
        <w:t>informáticas</w:t>
      </w:r>
      <w:r w:rsidRPr="00B14656">
        <w:rPr>
          <w:sz w:val="30"/>
          <w:szCs w:val="30"/>
          <w:lang w:val="es-US"/>
        </w:rPr>
        <w:t xml:space="preserve">; </w:t>
      </w:r>
      <w:r w:rsidR="00026D64">
        <w:rPr>
          <w:sz w:val="30"/>
          <w:szCs w:val="30"/>
          <w:lang w:val="es-US"/>
        </w:rPr>
        <w:t xml:space="preserve">discapacidades visuales; </w:t>
      </w:r>
      <w:r w:rsidR="00026D64" w:rsidRPr="00B14656">
        <w:rPr>
          <w:sz w:val="30"/>
          <w:szCs w:val="30"/>
          <w:lang w:val="es-US"/>
        </w:rPr>
        <w:t>Historia</w:t>
      </w:r>
      <w:r w:rsidR="00026D64">
        <w:rPr>
          <w:sz w:val="30"/>
          <w:szCs w:val="30"/>
          <w:lang w:val="es-US"/>
        </w:rPr>
        <w:t xml:space="preserve">, </w:t>
      </w:r>
      <w:r w:rsidR="00026D64" w:rsidRPr="00B14656">
        <w:rPr>
          <w:sz w:val="30"/>
          <w:szCs w:val="30"/>
          <w:lang w:val="es-US"/>
        </w:rPr>
        <w:t>EEUU</w:t>
      </w:r>
      <w:r w:rsidR="00FE4A78">
        <w:rPr>
          <w:sz w:val="30"/>
          <w:szCs w:val="30"/>
          <w:lang w:val="es-US"/>
        </w:rPr>
        <w:t xml:space="preserve"> – siglo XX</w:t>
      </w:r>
      <w:r w:rsidR="00026D64">
        <w:rPr>
          <w:sz w:val="30"/>
          <w:szCs w:val="30"/>
          <w:lang w:val="es-US"/>
        </w:rPr>
        <w:t>.</w:t>
      </w:r>
      <w:r w:rsidR="00745EB2" w:rsidRPr="00745EB2">
        <w:rPr>
          <w:sz w:val="30"/>
          <w:szCs w:val="30"/>
          <w:lang w:val="es-US"/>
        </w:rPr>
        <w:t xml:space="preserve"> </w:t>
      </w:r>
    </w:p>
    <w:p w:rsidR="00026D64" w:rsidRPr="00B14656" w:rsidRDefault="00026D64" w:rsidP="00C66DF1">
      <w:pPr>
        <w:pStyle w:val="NoSpacing"/>
        <w:rPr>
          <w:sz w:val="30"/>
          <w:szCs w:val="30"/>
          <w:lang w:val="es-US"/>
        </w:rPr>
      </w:pPr>
    </w:p>
    <w:p w:rsidR="00580AA3" w:rsidRDefault="00B81ED0" w:rsidP="00DC1275">
      <w:pPr>
        <w:pStyle w:val="NoSpacing"/>
        <w:rPr>
          <w:b/>
          <w:sz w:val="40"/>
          <w:szCs w:val="40"/>
          <w:lang w:val="es-US"/>
        </w:rPr>
      </w:pPr>
      <w:r>
        <w:rPr>
          <w:b/>
          <w:sz w:val="40"/>
          <w:szCs w:val="40"/>
          <w:lang w:val="es-US"/>
        </w:rPr>
        <w:t>¡</w:t>
      </w:r>
      <w:r w:rsidRPr="00580AA3">
        <w:rPr>
          <w:b/>
          <w:sz w:val="40"/>
          <w:szCs w:val="40"/>
          <w:lang w:val="es-US"/>
        </w:rPr>
        <w:t xml:space="preserve">SE </w:t>
      </w:r>
      <w:r>
        <w:rPr>
          <w:b/>
          <w:sz w:val="40"/>
          <w:szCs w:val="40"/>
          <w:lang w:val="es-US"/>
        </w:rPr>
        <w:t xml:space="preserve">BUSCA: </w:t>
      </w:r>
      <w:r w:rsidR="00580AA3">
        <w:rPr>
          <w:b/>
          <w:sz w:val="40"/>
          <w:szCs w:val="40"/>
          <w:lang w:val="es-US"/>
        </w:rPr>
        <w:t>voluntario</w:t>
      </w:r>
      <w:r w:rsidR="00580AA3" w:rsidRPr="00580AA3">
        <w:rPr>
          <w:b/>
          <w:sz w:val="40"/>
          <w:szCs w:val="40"/>
          <w:lang w:val="es-US"/>
        </w:rPr>
        <w:t xml:space="preserve">s </w:t>
      </w:r>
      <w:r w:rsidR="003643FD">
        <w:rPr>
          <w:b/>
          <w:sz w:val="40"/>
          <w:szCs w:val="40"/>
          <w:lang w:val="es-US"/>
        </w:rPr>
        <w:t>hispano-</w:t>
      </w:r>
      <w:r w:rsidR="00B14656">
        <w:rPr>
          <w:b/>
          <w:sz w:val="40"/>
          <w:szCs w:val="40"/>
          <w:lang w:val="es-US"/>
        </w:rPr>
        <w:t>parlantes</w:t>
      </w:r>
      <w:r w:rsidR="00580AA3" w:rsidRPr="00580AA3">
        <w:rPr>
          <w:b/>
          <w:sz w:val="40"/>
          <w:szCs w:val="40"/>
          <w:lang w:val="es-US"/>
        </w:rPr>
        <w:t xml:space="preserve">! </w:t>
      </w:r>
    </w:p>
    <w:p w:rsidR="0070335D" w:rsidRPr="00B14656" w:rsidRDefault="00B60AE6" w:rsidP="00DC1275">
      <w:pPr>
        <w:pStyle w:val="NoSpacing"/>
        <w:rPr>
          <w:sz w:val="30"/>
          <w:szCs w:val="30"/>
          <w:lang w:val="es-US"/>
        </w:rPr>
      </w:pPr>
      <w:r w:rsidRPr="00B14656">
        <w:rPr>
          <w:color w:val="000000"/>
          <w:sz w:val="30"/>
          <w:szCs w:val="30"/>
          <w:lang w:val="es-US"/>
        </w:rPr>
        <w:t xml:space="preserve">Desde 1950, año de </w:t>
      </w:r>
      <w:r w:rsidR="00580AA3" w:rsidRPr="00B14656">
        <w:rPr>
          <w:color w:val="000000"/>
          <w:sz w:val="30"/>
          <w:szCs w:val="30"/>
          <w:lang w:val="es-US"/>
        </w:rPr>
        <w:t xml:space="preserve">la incepción de la Biblioteca </w:t>
      </w:r>
      <w:r w:rsidRPr="00B14656">
        <w:rPr>
          <w:color w:val="000000"/>
          <w:sz w:val="30"/>
          <w:szCs w:val="30"/>
          <w:lang w:val="es-US"/>
        </w:rPr>
        <w:t xml:space="preserve">de Braille y Libros Parlantes </w:t>
      </w:r>
      <w:r w:rsidR="00580AA3" w:rsidRPr="00B14656">
        <w:rPr>
          <w:color w:val="000000"/>
          <w:sz w:val="30"/>
          <w:szCs w:val="30"/>
          <w:lang w:val="es-US"/>
        </w:rPr>
        <w:t xml:space="preserve">en </w:t>
      </w:r>
      <w:proofErr w:type="spellStart"/>
      <w:r w:rsidR="00580AA3" w:rsidRPr="00B14656">
        <w:rPr>
          <w:color w:val="000000"/>
          <w:sz w:val="30"/>
          <w:szCs w:val="30"/>
          <w:lang w:val="es-US"/>
        </w:rPr>
        <w:t>Daytona</w:t>
      </w:r>
      <w:proofErr w:type="spellEnd"/>
      <w:r w:rsidR="00580AA3" w:rsidRPr="00B14656">
        <w:rPr>
          <w:color w:val="000000"/>
          <w:sz w:val="30"/>
          <w:szCs w:val="30"/>
          <w:lang w:val="es-US"/>
        </w:rPr>
        <w:t xml:space="preserve"> </w:t>
      </w:r>
      <w:r w:rsidRPr="00B14656">
        <w:rPr>
          <w:color w:val="000000"/>
          <w:sz w:val="30"/>
          <w:szCs w:val="30"/>
          <w:lang w:val="es-US"/>
        </w:rPr>
        <w:t>Beach, los voluntarios han jugado un papel indispensable; hoy en día participan en todas las áreas de la Biblio</w:t>
      </w:r>
      <w:r w:rsidR="00B81ED0">
        <w:rPr>
          <w:color w:val="000000"/>
          <w:sz w:val="30"/>
          <w:szCs w:val="30"/>
          <w:lang w:val="es-US"/>
        </w:rPr>
        <w:t>teca. En especial se necesitan</w:t>
      </w:r>
      <w:r w:rsidRPr="00B14656">
        <w:rPr>
          <w:color w:val="000000"/>
          <w:sz w:val="30"/>
          <w:szCs w:val="30"/>
          <w:lang w:val="es-US"/>
        </w:rPr>
        <w:t xml:space="preserve"> </w:t>
      </w:r>
      <w:r w:rsidRPr="00B14656">
        <w:rPr>
          <w:b/>
          <w:color w:val="000000"/>
          <w:sz w:val="30"/>
          <w:szCs w:val="30"/>
          <w:lang w:val="es-US"/>
        </w:rPr>
        <w:t>personas hispano</w:t>
      </w:r>
      <w:r w:rsidR="003643FD" w:rsidRPr="00B14656">
        <w:rPr>
          <w:b/>
          <w:color w:val="000000"/>
          <w:sz w:val="30"/>
          <w:szCs w:val="30"/>
          <w:lang w:val="es-US"/>
        </w:rPr>
        <w:t>-</w:t>
      </w:r>
      <w:r w:rsidRPr="00B14656">
        <w:rPr>
          <w:b/>
          <w:color w:val="000000"/>
          <w:sz w:val="30"/>
          <w:szCs w:val="30"/>
          <w:lang w:val="es-US"/>
        </w:rPr>
        <w:t xml:space="preserve">parlantes </w:t>
      </w:r>
      <w:r w:rsidRPr="00B14656">
        <w:rPr>
          <w:color w:val="000000"/>
          <w:sz w:val="30"/>
          <w:szCs w:val="30"/>
          <w:lang w:val="es-US"/>
        </w:rPr>
        <w:t>para ayudar en la producción</w:t>
      </w:r>
      <w:r w:rsidR="00B14656">
        <w:rPr>
          <w:color w:val="000000"/>
          <w:sz w:val="30"/>
          <w:szCs w:val="30"/>
          <w:lang w:val="es-US"/>
        </w:rPr>
        <w:t xml:space="preserve"> de libros y revistas grabado</w:t>
      </w:r>
      <w:r w:rsidRPr="00B14656">
        <w:rPr>
          <w:color w:val="000000"/>
          <w:sz w:val="30"/>
          <w:szCs w:val="30"/>
          <w:lang w:val="es-US"/>
        </w:rPr>
        <w:t xml:space="preserve">s en nuestro Estudio de Grabación. Para enterarse más, </w:t>
      </w:r>
      <w:r w:rsidRPr="00B14656">
        <w:rPr>
          <w:sz w:val="30"/>
          <w:szCs w:val="30"/>
          <w:lang w:val="es-US"/>
        </w:rPr>
        <w:t xml:space="preserve">sírvase llamar al </w:t>
      </w:r>
      <w:r w:rsidR="00E278EF" w:rsidRPr="00B14656">
        <w:rPr>
          <w:sz w:val="30"/>
          <w:szCs w:val="30"/>
          <w:lang w:val="es-US"/>
        </w:rPr>
        <w:t>386-230-6000 o</w:t>
      </w:r>
      <w:r w:rsidRPr="00B14656">
        <w:rPr>
          <w:sz w:val="30"/>
          <w:szCs w:val="30"/>
          <w:lang w:val="es-US"/>
        </w:rPr>
        <w:t xml:space="preserve"> al</w:t>
      </w:r>
      <w:r w:rsidR="00E278EF" w:rsidRPr="00B14656">
        <w:rPr>
          <w:sz w:val="30"/>
          <w:szCs w:val="30"/>
          <w:lang w:val="es-US"/>
        </w:rPr>
        <w:t xml:space="preserve"> </w:t>
      </w:r>
      <w:r w:rsidR="0070335D" w:rsidRPr="00B14656">
        <w:rPr>
          <w:sz w:val="30"/>
          <w:szCs w:val="30"/>
          <w:lang w:val="es-US"/>
        </w:rPr>
        <w:t>1-800-</w:t>
      </w:r>
      <w:r w:rsidR="00033947" w:rsidRPr="00B14656">
        <w:rPr>
          <w:sz w:val="30"/>
          <w:szCs w:val="30"/>
          <w:lang w:val="es-US"/>
        </w:rPr>
        <w:t>226-6075</w:t>
      </w:r>
      <w:r w:rsidRPr="00B14656">
        <w:rPr>
          <w:sz w:val="30"/>
          <w:szCs w:val="30"/>
          <w:lang w:val="es-US"/>
        </w:rPr>
        <w:t>, o enviar un correo a</w:t>
      </w:r>
      <w:r w:rsidR="0070335D" w:rsidRPr="00B14656">
        <w:rPr>
          <w:sz w:val="30"/>
          <w:szCs w:val="30"/>
          <w:lang w:val="es-US"/>
        </w:rPr>
        <w:t xml:space="preserve">: </w:t>
      </w:r>
      <w:hyperlink r:id="rId12" w:history="1">
        <w:r w:rsidR="0070335D" w:rsidRPr="00B14656">
          <w:rPr>
            <w:rStyle w:val="Hyperlink"/>
            <w:rFonts w:ascii="Calibri" w:hAnsi="Calibri"/>
            <w:sz w:val="30"/>
            <w:szCs w:val="30"/>
            <w:lang w:val="es-US"/>
          </w:rPr>
          <w:t>kathy.acevedo@dbs.fldoe.org</w:t>
        </w:r>
      </w:hyperlink>
      <w:r w:rsidR="0070335D" w:rsidRPr="00B14656">
        <w:rPr>
          <w:sz w:val="30"/>
          <w:szCs w:val="30"/>
          <w:lang w:val="es-US"/>
        </w:rPr>
        <w:t xml:space="preserve">. </w:t>
      </w:r>
    </w:p>
    <w:p w:rsidR="00C66DF1" w:rsidRPr="00745EB2" w:rsidRDefault="00C66DF1" w:rsidP="00C66DF1">
      <w:pPr>
        <w:pStyle w:val="NoSpacing"/>
        <w:rPr>
          <w:rFonts w:cs="Arial"/>
          <w:b/>
          <w:sz w:val="16"/>
          <w:szCs w:val="16"/>
          <w:lang w:val="es-US"/>
        </w:rPr>
      </w:pPr>
    </w:p>
    <w:p w:rsidR="00C66DF1" w:rsidRPr="003643FD" w:rsidRDefault="003643FD" w:rsidP="00C66DF1">
      <w:pPr>
        <w:pStyle w:val="NoSpacing"/>
        <w:rPr>
          <w:rFonts w:cs="Arial"/>
          <w:b/>
          <w:sz w:val="40"/>
          <w:szCs w:val="40"/>
          <w:lang w:val="es-US"/>
        </w:rPr>
      </w:pPr>
      <w:r w:rsidRPr="003643FD">
        <w:rPr>
          <w:rFonts w:cs="Arial"/>
          <w:b/>
          <w:sz w:val="40"/>
          <w:szCs w:val="40"/>
          <w:lang w:val="es-US"/>
        </w:rPr>
        <w:t>Únase a los “Amigos de la Biblioteca”</w:t>
      </w:r>
    </w:p>
    <w:p w:rsidR="00C66DF1" w:rsidRPr="00B14656" w:rsidRDefault="003643FD" w:rsidP="00C66DF1">
      <w:pPr>
        <w:pStyle w:val="NoSpacing"/>
        <w:rPr>
          <w:rFonts w:cs="Arial"/>
          <w:sz w:val="30"/>
          <w:szCs w:val="30"/>
          <w:lang w:val="es-US"/>
        </w:rPr>
      </w:pPr>
      <w:r w:rsidRPr="00B14656">
        <w:rPr>
          <w:rFonts w:cs="Arial"/>
          <w:iCs/>
          <w:sz w:val="30"/>
          <w:szCs w:val="30"/>
          <w:lang w:val="es-US"/>
        </w:rPr>
        <w:t>Otra manera de apoyar a la Biblioteca, es unirse a la asociación sin fines de lucro “</w:t>
      </w:r>
      <w:r w:rsidR="00E278EF" w:rsidRPr="00B14656">
        <w:rPr>
          <w:rFonts w:cs="Arial"/>
          <w:iCs/>
          <w:sz w:val="30"/>
          <w:szCs w:val="30"/>
          <w:lang w:val="es-US"/>
        </w:rPr>
        <w:t>A</w:t>
      </w:r>
      <w:r w:rsidRPr="00B14656">
        <w:rPr>
          <w:rFonts w:cs="Arial"/>
          <w:iCs/>
          <w:sz w:val="30"/>
          <w:szCs w:val="30"/>
          <w:lang w:val="es-US"/>
        </w:rPr>
        <w:t>migos de Acceso a la Biblioteca, Inc.”  Los Amigos apoyan a la Biblioteca a través de actividades para levantar fondos, y p</w:t>
      </w:r>
      <w:r w:rsidR="00B81ED0">
        <w:rPr>
          <w:rFonts w:cs="Arial"/>
          <w:iCs/>
          <w:sz w:val="30"/>
          <w:szCs w:val="30"/>
          <w:lang w:val="es-US"/>
        </w:rPr>
        <w:t xml:space="preserve">romoción comunitaria.  Durante el año </w:t>
      </w:r>
      <w:r w:rsidRPr="00B14656">
        <w:rPr>
          <w:rFonts w:cs="Arial"/>
          <w:iCs/>
          <w:sz w:val="30"/>
          <w:szCs w:val="30"/>
          <w:lang w:val="es-US"/>
        </w:rPr>
        <w:t xml:space="preserve">pasado, los Amigos han comprado </w:t>
      </w:r>
      <w:r w:rsidR="00B14656">
        <w:rPr>
          <w:rFonts w:cs="Arial"/>
          <w:iCs/>
          <w:sz w:val="30"/>
          <w:szCs w:val="30"/>
          <w:lang w:val="es-US"/>
        </w:rPr>
        <w:t>equipo</w:t>
      </w:r>
      <w:r w:rsidRPr="00B14656">
        <w:rPr>
          <w:rFonts w:cs="Arial"/>
          <w:iCs/>
          <w:sz w:val="30"/>
          <w:szCs w:val="30"/>
          <w:lang w:val="es-US"/>
        </w:rPr>
        <w:t xml:space="preserve"> y útiles para la Biblioteca, y han costeado múltiples actividades. Cualquier persona puede unirse a los Amigos; </w:t>
      </w:r>
      <w:r w:rsidRPr="00B14656">
        <w:rPr>
          <w:rFonts w:cs="Arial"/>
          <w:sz w:val="30"/>
          <w:szCs w:val="30"/>
          <w:lang w:val="es-US"/>
        </w:rPr>
        <w:t>para</w:t>
      </w:r>
      <w:r w:rsidR="00C66DF1" w:rsidRPr="00B14656">
        <w:rPr>
          <w:rFonts w:cs="Arial"/>
          <w:sz w:val="30"/>
          <w:szCs w:val="30"/>
          <w:lang w:val="es-US"/>
        </w:rPr>
        <w:t xml:space="preserve"> </w:t>
      </w:r>
      <w:r w:rsidR="00F876B9" w:rsidRPr="00B14656">
        <w:rPr>
          <w:rFonts w:cs="Arial"/>
          <w:sz w:val="30"/>
          <w:szCs w:val="30"/>
          <w:lang w:val="es-US"/>
        </w:rPr>
        <w:t>mayor</w:t>
      </w:r>
      <w:r w:rsidRPr="00B14656">
        <w:rPr>
          <w:rFonts w:cs="Arial"/>
          <w:sz w:val="30"/>
          <w:szCs w:val="30"/>
          <w:lang w:val="es-US"/>
        </w:rPr>
        <w:t xml:space="preserve"> información, vi</w:t>
      </w:r>
      <w:r w:rsidR="00B14656">
        <w:rPr>
          <w:rFonts w:cs="Arial"/>
          <w:sz w:val="30"/>
          <w:szCs w:val="30"/>
          <w:lang w:val="es-US"/>
        </w:rPr>
        <w:t>site</w:t>
      </w:r>
      <w:r w:rsidR="00F876B9" w:rsidRPr="00B14656">
        <w:rPr>
          <w:rFonts w:cs="Arial"/>
          <w:sz w:val="30"/>
          <w:szCs w:val="30"/>
          <w:lang w:val="es-US"/>
        </w:rPr>
        <w:t xml:space="preserve"> al</w:t>
      </w:r>
      <w:r w:rsidR="00C66DF1" w:rsidRPr="00B14656">
        <w:rPr>
          <w:rFonts w:cs="Arial"/>
          <w:sz w:val="30"/>
          <w:szCs w:val="30"/>
          <w:lang w:val="es-US"/>
        </w:rPr>
        <w:t xml:space="preserve"> </w:t>
      </w:r>
      <w:hyperlink r:id="rId13" w:history="1">
        <w:r w:rsidR="00C66DF1" w:rsidRPr="00B14656">
          <w:rPr>
            <w:rStyle w:val="Hyperlink"/>
            <w:rFonts w:cs="Arial"/>
            <w:sz w:val="30"/>
            <w:szCs w:val="30"/>
            <w:lang w:val="es-US"/>
          </w:rPr>
          <w:t>www.friendsoflibraryaccessinc.org</w:t>
        </w:r>
      </w:hyperlink>
      <w:r w:rsidR="00F876B9" w:rsidRPr="00B14656">
        <w:rPr>
          <w:rFonts w:cs="Arial"/>
          <w:sz w:val="30"/>
          <w:szCs w:val="30"/>
          <w:lang w:val="es-US"/>
        </w:rPr>
        <w:t>, o</w:t>
      </w:r>
      <w:r w:rsidR="00C66DF1" w:rsidRPr="00B14656">
        <w:rPr>
          <w:rFonts w:cs="Arial"/>
          <w:sz w:val="30"/>
          <w:szCs w:val="30"/>
          <w:lang w:val="es-US"/>
        </w:rPr>
        <w:t xml:space="preserve"> </w:t>
      </w:r>
      <w:r w:rsidR="00B14656">
        <w:rPr>
          <w:rFonts w:cs="Arial"/>
          <w:sz w:val="30"/>
          <w:szCs w:val="30"/>
          <w:lang w:val="es-US"/>
        </w:rPr>
        <w:t>envié</w:t>
      </w:r>
      <w:r w:rsidR="00F876B9" w:rsidRPr="00B14656">
        <w:rPr>
          <w:rFonts w:cs="Arial"/>
          <w:sz w:val="30"/>
          <w:szCs w:val="30"/>
          <w:lang w:val="es-US"/>
        </w:rPr>
        <w:t xml:space="preserve"> un correo a </w:t>
      </w:r>
      <w:hyperlink r:id="rId14" w:history="1">
        <w:r w:rsidR="00C66DF1" w:rsidRPr="00B14656">
          <w:rPr>
            <w:rStyle w:val="Hyperlink"/>
            <w:rFonts w:cs="Arial"/>
            <w:sz w:val="30"/>
            <w:szCs w:val="30"/>
            <w:lang w:val="es-US"/>
          </w:rPr>
          <w:t>tbfriends@earthlink.net</w:t>
        </w:r>
      </w:hyperlink>
      <w:r w:rsidR="00C66DF1" w:rsidRPr="00B14656">
        <w:rPr>
          <w:rFonts w:cs="Arial"/>
          <w:sz w:val="30"/>
          <w:szCs w:val="30"/>
          <w:lang w:val="es-US"/>
        </w:rPr>
        <w:t xml:space="preserve">. </w:t>
      </w:r>
    </w:p>
    <w:p w:rsidR="00777371" w:rsidRPr="00B14656" w:rsidRDefault="00777371" w:rsidP="00DC1275">
      <w:pPr>
        <w:pStyle w:val="NoSpacing"/>
        <w:rPr>
          <w:b/>
          <w:sz w:val="30"/>
          <w:szCs w:val="30"/>
          <w:lang w:val="es-US"/>
        </w:rPr>
      </w:pPr>
    </w:p>
    <w:p w:rsidR="00AF5E1A" w:rsidRDefault="00AF5E1A" w:rsidP="00AF5E1A">
      <w:pPr>
        <w:rPr>
          <w:rFonts w:ascii="Arial" w:hAnsi="Arial" w:cs="Arial"/>
          <w:sz w:val="32"/>
          <w:szCs w:val="32"/>
        </w:rPr>
      </w:pPr>
      <w:r>
        <w:rPr>
          <w:noProof/>
          <w:color w:val="1F497D"/>
        </w:rPr>
        <mc:AlternateContent>
          <mc:Choice Requires="wps">
            <w:drawing>
              <wp:anchor distT="0" distB="0" distL="114300" distR="114300" simplePos="0" relativeHeight="251665408" behindDoc="0" locked="0" layoutInCell="1" allowOverlap="1" wp14:anchorId="1A449196" wp14:editId="5391EEF9">
                <wp:simplePos x="0" y="0"/>
                <wp:positionH relativeFrom="column">
                  <wp:posOffset>4316095</wp:posOffset>
                </wp:positionH>
                <wp:positionV relativeFrom="paragraph">
                  <wp:posOffset>339725</wp:posOffset>
                </wp:positionV>
                <wp:extent cx="2381885" cy="511175"/>
                <wp:effectExtent l="0" t="0" r="18415" b="22225"/>
                <wp:wrapNone/>
                <wp:docPr id="16" name="Text Box 16"/>
                <wp:cNvGraphicFramePr/>
                <a:graphic xmlns:a="http://schemas.openxmlformats.org/drawingml/2006/main">
                  <a:graphicData uri="http://schemas.microsoft.com/office/word/2010/wordprocessingShape">
                    <wps:wsp>
                      <wps:cNvSpPr txBox="1"/>
                      <wps:spPr>
                        <a:xfrm>
                          <a:off x="0" y="0"/>
                          <a:ext cx="2381885" cy="51172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E1A" w:rsidRPr="006B53BF" w:rsidRDefault="00AF5E1A" w:rsidP="00AF5E1A">
                            <w:pPr>
                              <w:spacing w:line="280" w:lineRule="exact"/>
                              <w:rPr>
                                <w:sz w:val="28"/>
                                <w:szCs w:val="28"/>
                              </w:rPr>
                            </w:pPr>
                            <w:r w:rsidRPr="006B53BF">
                              <w:rPr>
                                <w:rFonts w:ascii="Arial" w:hAnsi="Arial" w:cs="Arial"/>
                                <w:sz w:val="28"/>
                                <w:szCs w:val="28"/>
                              </w:rPr>
                              <w:t>Free matter for the blind</w:t>
                            </w:r>
                            <w:r>
                              <w:rPr>
                                <w:rFonts w:ascii="Arial" w:hAnsi="Arial" w:cs="Arial"/>
                                <w:sz w:val="28"/>
                                <w:szCs w:val="28"/>
                              </w:rPr>
                              <w:t xml:space="preserve"> </w:t>
                            </w:r>
                            <w:r w:rsidRPr="006B53BF">
                              <w:rPr>
                                <w:rFonts w:ascii="Arial" w:hAnsi="Arial" w:cs="Arial"/>
                                <w:sz w:val="28"/>
                                <w:szCs w:val="28"/>
                              </w:rPr>
                              <w:t xml:space="preserve">and physically </w:t>
                            </w:r>
                            <w:r>
                              <w:rPr>
                                <w:rFonts w:ascii="Arial" w:hAnsi="Arial" w:cs="Arial"/>
                                <w:sz w:val="28"/>
                                <w:szCs w:val="28"/>
                              </w:rPr>
                              <w:t>h</w:t>
                            </w:r>
                            <w:r w:rsidRPr="006B53BF">
                              <w:rPr>
                                <w:rFonts w:ascii="Arial" w:hAnsi="Arial" w:cs="Arial"/>
                                <w:sz w:val="28"/>
                                <w:szCs w:val="28"/>
                              </w:rPr>
                              <w:t>andicapped</w:t>
                            </w:r>
                          </w:p>
                          <w:p w:rsidR="00AF5E1A" w:rsidRDefault="00AF5E1A" w:rsidP="00AF5E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49196" id="Text Box 16" o:spid="_x0000_s1028" type="#_x0000_t202" style="position:absolute;margin-left:339.85pt;margin-top:26.75pt;width:187.55pt;height: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" fillcolor="white [3201]" strokeweight=".5pt">
                <v:textbox>
                  <w:txbxContent>
                    <w:p w:rsidR="00AF5E1A" w:rsidRPr="006B53BF" w:rsidRDefault="00AF5E1A" w:rsidP="00AF5E1A">
                      <w:pPr>
                        <w:spacing w:line="280" w:lineRule="exact"/>
                        <w:rPr>
                          <w:sz w:val="28"/>
                          <w:szCs w:val="28"/>
                        </w:rPr>
                      </w:pPr>
                      <w:r w:rsidRPr="006B53BF">
                        <w:rPr>
                          <w:rFonts w:ascii="Arial" w:hAnsi="Arial" w:cs="Arial"/>
                          <w:sz w:val="28"/>
                          <w:szCs w:val="28"/>
                        </w:rPr>
                        <w:t>Free matter for the blind</w:t>
                      </w:r>
                      <w:r>
                        <w:rPr>
                          <w:rFonts w:ascii="Arial" w:hAnsi="Arial" w:cs="Arial"/>
                          <w:sz w:val="28"/>
                          <w:szCs w:val="28"/>
                        </w:rPr>
                        <w:t xml:space="preserve"> </w:t>
                      </w:r>
                      <w:r w:rsidRPr="006B53BF">
                        <w:rPr>
                          <w:rFonts w:ascii="Arial" w:hAnsi="Arial" w:cs="Arial"/>
                          <w:sz w:val="28"/>
                          <w:szCs w:val="28"/>
                        </w:rPr>
                        <w:t xml:space="preserve">and physically </w:t>
                      </w:r>
                      <w:r>
                        <w:rPr>
                          <w:rFonts w:ascii="Arial" w:hAnsi="Arial" w:cs="Arial"/>
                          <w:sz w:val="28"/>
                          <w:szCs w:val="28"/>
                        </w:rPr>
                        <w:t>h</w:t>
                      </w:r>
                      <w:r w:rsidRPr="006B53BF">
                        <w:rPr>
                          <w:rFonts w:ascii="Arial" w:hAnsi="Arial" w:cs="Arial"/>
                          <w:sz w:val="28"/>
                          <w:szCs w:val="28"/>
                        </w:rPr>
                        <w:t>andicapped</w:t>
                      </w:r>
                    </w:p>
                    <w:p w:rsidR="00AF5E1A" w:rsidRDefault="00AF5E1A" w:rsidP="00AF5E1A"/>
                  </w:txbxContent>
                </v:textbox>
              </v:shape>
            </w:pict>
          </mc:Fallback>
        </mc:AlternateContent>
      </w:r>
      <w:r>
        <w:rPr>
          <w:noProof/>
          <w:color w:val="1F497D"/>
        </w:rPr>
        <w:drawing>
          <wp:inline distT="0" distB="0" distL="0" distR="0" wp14:anchorId="2089AB3D" wp14:editId="5C7B0266">
            <wp:extent cx="2612893" cy="701749"/>
            <wp:effectExtent l="0" t="0" r="0" b="0"/>
            <wp:docPr id="12" name="Picture 12" descr="Florida Depatment of Education Division of Blind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orida Depatment of Education Division of Blind Services 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620204" cy="703713"/>
                    </a:xfrm>
                    <a:prstGeom prst="rect">
                      <a:avLst/>
                    </a:prstGeom>
                    <a:noFill/>
                    <a:ln>
                      <a:noFill/>
                    </a:ln>
                  </pic:spPr>
                </pic:pic>
              </a:graphicData>
            </a:graphic>
          </wp:inline>
        </w:drawing>
      </w:r>
      <w:r>
        <w:rPr>
          <w:rFonts w:ascii="Arial" w:hAnsi="Arial" w:cs="Arial"/>
          <w:sz w:val="32"/>
          <w:szCs w:val="32"/>
        </w:rPr>
        <w:t xml:space="preserve">                                           </w:t>
      </w:r>
    </w:p>
    <w:p w:rsidR="00AF5E1A" w:rsidRPr="000229ED" w:rsidRDefault="00AF5E1A" w:rsidP="00AF5E1A">
      <w:pPr>
        <w:pStyle w:val="NoSpacing"/>
        <w:rPr>
          <w:rFonts w:ascii="Arial" w:hAnsi="Arial" w:cs="Arial"/>
          <w:sz w:val="32"/>
          <w:szCs w:val="32"/>
        </w:rPr>
      </w:pPr>
      <w:r w:rsidRPr="000229ED">
        <w:rPr>
          <w:rFonts w:ascii="Arial" w:hAnsi="Arial" w:cs="Arial"/>
          <w:sz w:val="32"/>
          <w:szCs w:val="32"/>
        </w:rPr>
        <w:t xml:space="preserve">Bureau of Braille and </w:t>
      </w:r>
    </w:p>
    <w:p w:rsidR="00AF5E1A" w:rsidRPr="000229ED" w:rsidRDefault="00AF5E1A" w:rsidP="00AF5E1A">
      <w:pPr>
        <w:pStyle w:val="NoSpacing"/>
        <w:rPr>
          <w:rFonts w:ascii="Arial" w:hAnsi="Arial" w:cs="Arial"/>
          <w:sz w:val="32"/>
          <w:szCs w:val="32"/>
        </w:rPr>
      </w:pPr>
      <w:r>
        <w:rPr>
          <w:rFonts w:ascii="Arial" w:hAnsi="Arial" w:cs="Arial"/>
          <w:sz w:val="32"/>
          <w:szCs w:val="32"/>
        </w:rPr>
        <w:t>Talking Book</w:t>
      </w:r>
      <w:r w:rsidRPr="000229ED">
        <w:rPr>
          <w:rFonts w:ascii="Arial" w:hAnsi="Arial" w:cs="Arial"/>
          <w:sz w:val="32"/>
          <w:szCs w:val="32"/>
        </w:rPr>
        <w:t xml:space="preserve"> Library</w:t>
      </w:r>
      <w:r>
        <w:rPr>
          <w:rFonts w:ascii="Arial" w:hAnsi="Arial" w:cs="Arial"/>
          <w:sz w:val="32"/>
          <w:szCs w:val="32"/>
        </w:rPr>
        <w:t xml:space="preserve"> Services</w:t>
      </w:r>
    </w:p>
    <w:p w:rsidR="00AF5E1A" w:rsidRPr="00885EF3" w:rsidRDefault="00AF5E1A" w:rsidP="00AF5E1A">
      <w:pPr>
        <w:pStyle w:val="NoSpacing"/>
        <w:rPr>
          <w:rFonts w:ascii="Arial" w:hAnsi="Arial" w:cs="Arial"/>
          <w:sz w:val="32"/>
          <w:szCs w:val="32"/>
        </w:rPr>
      </w:pPr>
      <w:r w:rsidRPr="000229ED">
        <w:rPr>
          <w:rFonts w:ascii="Arial" w:hAnsi="Arial" w:cs="Arial"/>
          <w:sz w:val="32"/>
          <w:szCs w:val="32"/>
        </w:rPr>
        <w:t>421 Platt St.</w:t>
      </w:r>
    </w:p>
    <w:p w:rsidR="00AF5E1A" w:rsidRDefault="00AF5E1A" w:rsidP="00AF5E1A">
      <w:pPr>
        <w:pStyle w:val="NoSpacing"/>
        <w:rPr>
          <w:rFonts w:ascii="Arial" w:hAnsi="Arial" w:cs="Arial"/>
          <w:sz w:val="32"/>
          <w:szCs w:val="32"/>
        </w:rPr>
      </w:pPr>
      <w:r w:rsidRPr="00885EF3">
        <w:rPr>
          <w:rFonts w:ascii="Arial" w:hAnsi="Arial" w:cs="Arial"/>
          <w:sz w:val="32"/>
          <w:szCs w:val="32"/>
        </w:rPr>
        <w:t>Daytona Beach</w:t>
      </w:r>
      <w:r>
        <w:rPr>
          <w:rFonts w:ascii="Arial" w:hAnsi="Arial" w:cs="Arial"/>
          <w:sz w:val="32"/>
          <w:szCs w:val="32"/>
        </w:rPr>
        <w:t>,</w:t>
      </w:r>
      <w:r w:rsidRPr="00885EF3">
        <w:rPr>
          <w:rFonts w:ascii="Arial" w:hAnsi="Arial" w:cs="Arial"/>
          <w:sz w:val="32"/>
          <w:szCs w:val="32"/>
        </w:rPr>
        <w:t xml:space="preserve"> FL 32114</w:t>
      </w:r>
    </w:p>
    <w:p w:rsidR="00AF5E1A" w:rsidRDefault="00AF5E1A" w:rsidP="00AF5E1A">
      <w:pPr>
        <w:pStyle w:val="NoSpacing"/>
        <w:rPr>
          <w:rFonts w:ascii="Arial" w:hAnsi="Arial" w:cs="Arial"/>
          <w:sz w:val="32"/>
          <w:szCs w:val="32"/>
        </w:rPr>
      </w:pPr>
    </w:p>
    <w:p w:rsidR="00AF5E1A" w:rsidRDefault="00AF5E1A" w:rsidP="00AF5E1A">
      <w:pPr>
        <w:pStyle w:val="NoSpacing"/>
        <w:rPr>
          <w:rFonts w:ascii="Arial" w:hAnsi="Arial" w:cs="Arial"/>
          <w:sz w:val="32"/>
          <w:szCs w:val="32"/>
        </w:rPr>
      </w:pPr>
    </w:p>
    <w:p w:rsidR="00AF5E1A" w:rsidRDefault="00AF5E1A" w:rsidP="00AF5E1A">
      <w:pPr>
        <w:pStyle w:val="NoSpacing"/>
        <w:rPr>
          <w:rFonts w:ascii="Arial" w:hAnsi="Arial" w:cs="Arial"/>
          <w:sz w:val="32"/>
          <w:szCs w:val="32"/>
        </w:rPr>
      </w:pPr>
    </w:p>
    <w:p w:rsidR="00AF5E1A" w:rsidRDefault="00AF5E1A" w:rsidP="00AF5E1A">
      <w:pPr>
        <w:pStyle w:val="NoSpacing"/>
        <w:rPr>
          <w:rFonts w:ascii="Arial" w:hAnsi="Arial" w:cs="Arial"/>
          <w:sz w:val="32"/>
          <w:szCs w:val="32"/>
        </w:rPr>
      </w:pPr>
    </w:p>
    <w:p w:rsidR="00AF5E1A" w:rsidRDefault="00AF5E1A" w:rsidP="00AF5E1A">
      <w:pPr>
        <w:pStyle w:val="NoSpacing"/>
        <w:rPr>
          <w:rFonts w:ascii="Arial" w:hAnsi="Arial" w:cs="Arial"/>
          <w:sz w:val="32"/>
          <w:szCs w:val="32"/>
        </w:rPr>
      </w:pPr>
    </w:p>
    <w:p w:rsidR="00AF5E1A" w:rsidRDefault="00AF5E1A" w:rsidP="00AF5E1A">
      <w:pPr>
        <w:pStyle w:val="NoSpacing"/>
        <w:rPr>
          <w:rFonts w:ascii="Arial" w:hAnsi="Arial" w:cs="Arial"/>
          <w:sz w:val="32"/>
          <w:szCs w:val="32"/>
        </w:rPr>
      </w:pPr>
    </w:p>
    <w:p w:rsidR="00AF5E1A" w:rsidRDefault="00AF5E1A" w:rsidP="00AF5E1A">
      <w:pPr>
        <w:pStyle w:val="NoSpacing"/>
        <w:rPr>
          <w:rFonts w:ascii="Arial" w:hAnsi="Arial" w:cs="Arial"/>
          <w:sz w:val="32"/>
          <w:szCs w:val="32"/>
        </w:rPr>
      </w:pPr>
    </w:p>
    <w:p w:rsidR="00AF5E1A" w:rsidRDefault="00AF5E1A" w:rsidP="00AF5E1A">
      <w:pPr>
        <w:pStyle w:val="NoSpacing"/>
        <w:rPr>
          <w:rFonts w:ascii="Arial" w:hAnsi="Arial" w:cs="Arial"/>
          <w:sz w:val="32"/>
          <w:szCs w:val="32"/>
        </w:rPr>
      </w:pPr>
    </w:p>
    <w:p w:rsidR="00AF5E1A" w:rsidRDefault="00AF5E1A" w:rsidP="00AF5E1A">
      <w:pPr>
        <w:pStyle w:val="NoSpacing"/>
        <w:rPr>
          <w:rFonts w:ascii="Arial" w:hAnsi="Arial" w:cs="Arial"/>
          <w:sz w:val="32"/>
          <w:szCs w:val="32"/>
        </w:rPr>
      </w:pPr>
    </w:p>
    <w:p w:rsidR="00D075C9" w:rsidRDefault="00D075C9" w:rsidP="00AF5E1A">
      <w:pPr>
        <w:pStyle w:val="NoSpacing"/>
        <w:rPr>
          <w:rFonts w:ascii="Arial" w:hAnsi="Arial" w:cs="Arial"/>
          <w:sz w:val="32"/>
          <w:szCs w:val="32"/>
        </w:rPr>
      </w:pPr>
    </w:p>
    <w:p w:rsidR="006350DE" w:rsidRDefault="006350DE" w:rsidP="00AF5E1A">
      <w:pPr>
        <w:pStyle w:val="NoSpacing"/>
        <w:rPr>
          <w:rFonts w:ascii="Arial" w:hAnsi="Arial" w:cs="Arial"/>
          <w:sz w:val="32"/>
          <w:szCs w:val="32"/>
        </w:rPr>
      </w:pPr>
    </w:p>
    <w:p w:rsidR="006350DE" w:rsidRDefault="006350DE" w:rsidP="00AF5E1A">
      <w:pPr>
        <w:pStyle w:val="NoSpacing"/>
        <w:rPr>
          <w:rFonts w:ascii="Arial" w:hAnsi="Arial" w:cs="Arial"/>
          <w:sz w:val="32"/>
          <w:szCs w:val="32"/>
        </w:rPr>
      </w:pPr>
    </w:p>
    <w:p w:rsidR="006350DE" w:rsidRDefault="006350DE" w:rsidP="00AF5E1A">
      <w:pPr>
        <w:pStyle w:val="NoSpacing"/>
        <w:rPr>
          <w:rFonts w:ascii="Arial" w:hAnsi="Arial" w:cs="Arial"/>
          <w:sz w:val="32"/>
          <w:szCs w:val="32"/>
        </w:rPr>
      </w:pPr>
    </w:p>
    <w:p w:rsidR="00AF5E1A" w:rsidRPr="00966BB9" w:rsidRDefault="00AF5E1A" w:rsidP="00AF5E1A">
      <w:pPr>
        <w:pStyle w:val="NoSpacing"/>
        <w:rPr>
          <w:sz w:val="16"/>
          <w:szCs w:val="16"/>
        </w:rPr>
      </w:pPr>
    </w:p>
    <w:p w:rsidR="00AF5E1A" w:rsidRPr="0007000B" w:rsidRDefault="00AF5E1A" w:rsidP="00AF5E1A">
      <w:pPr>
        <w:pStyle w:val="NoSpacing"/>
        <w:rPr>
          <w:rFonts w:cs="Arial"/>
          <w:sz w:val="32"/>
          <w:szCs w:val="32"/>
        </w:rPr>
      </w:pPr>
      <w:r w:rsidRPr="0007000B">
        <w:rPr>
          <w:rFonts w:cs="Arial"/>
          <w:noProof/>
          <w:sz w:val="32"/>
          <w:szCs w:val="32"/>
          <w:u w:val="single"/>
        </w:rPr>
        <mc:AlternateContent>
          <mc:Choice Requires="wps">
            <w:drawing>
              <wp:anchor distT="0" distB="0" distL="114300" distR="114300" simplePos="0" relativeHeight="251663360" behindDoc="0" locked="0" layoutInCell="1" allowOverlap="1" wp14:anchorId="7617E894" wp14:editId="0E427AB1">
                <wp:simplePos x="0" y="0"/>
                <wp:positionH relativeFrom="column">
                  <wp:posOffset>45720</wp:posOffset>
                </wp:positionH>
                <wp:positionV relativeFrom="paragraph">
                  <wp:posOffset>28575</wp:posOffset>
                </wp:positionV>
                <wp:extent cx="62268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62268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1461599" id="Straight Connector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pt,2.25pt" to="493.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" strokecolor="#5b9bd5 [3204]" strokeweight=".5pt">
                <v:stroke joinstyle="miter"/>
              </v:line>
            </w:pict>
          </mc:Fallback>
        </mc:AlternateContent>
      </w:r>
    </w:p>
    <w:p w:rsidR="00026D64" w:rsidRPr="00FF52AD" w:rsidRDefault="00026D64" w:rsidP="00026D64">
      <w:pPr>
        <w:pStyle w:val="NoSpacing"/>
        <w:tabs>
          <w:tab w:val="left" w:pos="90"/>
        </w:tabs>
        <w:rPr>
          <w:rFonts w:cs="Arial"/>
          <w:sz w:val="30"/>
          <w:szCs w:val="30"/>
          <w:lang w:val="es-US"/>
        </w:rPr>
      </w:pPr>
      <w:r w:rsidRPr="00FF52AD">
        <w:rPr>
          <w:rFonts w:cs="Arial"/>
          <w:b/>
          <w:i/>
          <w:sz w:val="30"/>
          <w:szCs w:val="30"/>
          <w:lang w:val="es-US"/>
        </w:rPr>
        <w:t>Toca y Escucha</w:t>
      </w:r>
      <w:r w:rsidRPr="00FF52AD">
        <w:rPr>
          <w:rFonts w:cs="Arial"/>
          <w:i/>
          <w:sz w:val="30"/>
          <w:szCs w:val="30"/>
          <w:lang w:val="es-US"/>
        </w:rPr>
        <w:t xml:space="preserve"> </w:t>
      </w:r>
      <w:r w:rsidRPr="00FF52AD">
        <w:rPr>
          <w:rFonts w:cs="Arial"/>
          <w:sz w:val="30"/>
          <w:szCs w:val="30"/>
          <w:lang w:val="es-US"/>
        </w:rPr>
        <w:t xml:space="preserve">se publica cada tres meses y se distribuye gratis a los usuarios y amigos de la Biblioteca.  Bienvenidos sus comentarios sobre el boletín, o sugerencias para futuros números.  Si usted quiere recibir el próximo número en Braille, en inglés, o por medio de correo electrónico, por favor avísenos: 800-226-6075. </w:t>
      </w:r>
      <w:r w:rsidRPr="00FF52AD">
        <w:rPr>
          <w:rFonts w:cs="Arial"/>
          <w:i/>
          <w:sz w:val="30"/>
          <w:szCs w:val="30"/>
          <w:lang w:val="es-US"/>
        </w:rPr>
        <w:t>¡Gracias!</w:t>
      </w:r>
      <w:r w:rsidRPr="00FF52AD">
        <w:rPr>
          <w:rFonts w:cs="Arial"/>
          <w:sz w:val="30"/>
          <w:szCs w:val="30"/>
          <w:lang w:val="es-US"/>
        </w:rPr>
        <w:t xml:space="preserve"> </w:t>
      </w:r>
    </w:p>
    <w:p w:rsidR="00AF5E1A" w:rsidRPr="00026D64" w:rsidRDefault="00AF5E1A" w:rsidP="00AF5E1A">
      <w:pPr>
        <w:pStyle w:val="NoSpacing"/>
        <w:rPr>
          <w:rFonts w:cs="Arial"/>
          <w:sz w:val="16"/>
          <w:szCs w:val="16"/>
          <w:lang w:val="es-US"/>
        </w:rPr>
      </w:pPr>
    </w:p>
    <w:p w:rsidR="00026D64" w:rsidRDefault="00026D64" w:rsidP="00026D64">
      <w:pPr>
        <w:pStyle w:val="PlainText"/>
        <w:rPr>
          <w:rFonts w:cs="Arial"/>
          <w:sz w:val="30"/>
          <w:szCs w:val="30"/>
          <w:lang w:val="es-US"/>
        </w:rPr>
      </w:pPr>
      <w:r w:rsidRPr="00FF52AD">
        <w:rPr>
          <w:rFonts w:asciiTheme="minorHAnsi" w:hAnsiTheme="minorHAnsi" w:cs="Arial"/>
          <w:b/>
          <w:i/>
          <w:sz w:val="30"/>
          <w:szCs w:val="30"/>
          <w:lang w:val="es-US"/>
        </w:rPr>
        <w:t>Léanos en línea:</w:t>
      </w:r>
      <w:r w:rsidRPr="00FF52AD">
        <w:rPr>
          <w:rFonts w:asciiTheme="minorHAnsi" w:hAnsiTheme="minorHAnsi" w:cs="Arial"/>
          <w:i/>
          <w:sz w:val="30"/>
          <w:szCs w:val="30"/>
          <w:lang w:val="es-US"/>
        </w:rPr>
        <w:t xml:space="preserve"> </w:t>
      </w:r>
      <w:r w:rsidRPr="00FF52AD">
        <w:rPr>
          <w:rFonts w:asciiTheme="minorHAnsi" w:hAnsiTheme="minorHAnsi" w:cs="Arial"/>
          <w:sz w:val="30"/>
          <w:szCs w:val="30"/>
          <w:lang w:val="es-US"/>
        </w:rPr>
        <w:t>El boletín está disponible en espa</w:t>
      </w:r>
      <w:r w:rsidRPr="00FF52AD">
        <w:rPr>
          <w:rFonts w:asciiTheme="minorHAnsi" w:hAnsiTheme="minorHAnsi" w:cs="Mangal"/>
          <w:sz w:val="30"/>
          <w:szCs w:val="30"/>
          <w:lang w:val="es-US"/>
        </w:rPr>
        <w:t>ñol e inglés en</w:t>
      </w:r>
      <w:r w:rsidRPr="00FF52AD">
        <w:rPr>
          <w:rFonts w:asciiTheme="minorHAnsi" w:hAnsiTheme="minorHAnsi" w:cs="Arial"/>
          <w:sz w:val="30"/>
          <w:szCs w:val="30"/>
          <w:lang w:val="es-US"/>
        </w:rPr>
        <w:t xml:space="preserve"> </w:t>
      </w:r>
      <w:hyperlink r:id="rId17" w:history="1">
        <w:r w:rsidRPr="00FF52AD">
          <w:rPr>
            <w:rStyle w:val="Hyperlink"/>
            <w:rFonts w:cs="Arial"/>
            <w:sz w:val="30"/>
            <w:szCs w:val="30"/>
            <w:lang w:val="es-US"/>
          </w:rPr>
          <w:t>dbs.myflorida.com</w:t>
        </w:r>
      </w:hyperlink>
      <w:r w:rsidRPr="00FF52AD">
        <w:rPr>
          <w:rFonts w:cs="Arial"/>
          <w:sz w:val="30"/>
          <w:szCs w:val="30"/>
          <w:lang w:val="es-US"/>
        </w:rPr>
        <w:t xml:space="preserve">: haga </w:t>
      </w:r>
      <w:proofErr w:type="spellStart"/>
      <w:r w:rsidRPr="00FF52AD">
        <w:rPr>
          <w:rFonts w:cs="Arial"/>
          <w:sz w:val="30"/>
          <w:szCs w:val="30"/>
          <w:lang w:val="es-US"/>
        </w:rPr>
        <w:t>click</w:t>
      </w:r>
      <w:proofErr w:type="spellEnd"/>
      <w:r w:rsidRPr="00FF52AD">
        <w:rPr>
          <w:rFonts w:cs="Arial"/>
          <w:sz w:val="30"/>
          <w:szCs w:val="30"/>
          <w:lang w:val="es-US"/>
        </w:rPr>
        <w:t xml:space="preserve"> en “</w:t>
      </w:r>
      <w:proofErr w:type="spellStart"/>
      <w:r w:rsidRPr="00FF52AD">
        <w:rPr>
          <w:rFonts w:cs="Arial"/>
          <w:sz w:val="30"/>
          <w:szCs w:val="30"/>
          <w:lang w:val="es-US"/>
        </w:rPr>
        <w:t>Talking</w:t>
      </w:r>
      <w:proofErr w:type="spellEnd"/>
      <w:r w:rsidRPr="00FF52AD">
        <w:rPr>
          <w:rFonts w:cs="Arial"/>
          <w:sz w:val="30"/>
          <w:szCs w:val="30"/>
          <w:lang w:val="es-US"/>
        </w:rPr>
        <w:t xml:space="preserve"> </w:t>
      </w:r>
      <w:proofErr w:type="spellStart"/>
      <w:r w:rsidRPr="00FF52AD">
        <w:rPr>
          <w:rFonts w:cs="Arial"/>
          <w:sz w:val="30"/>
          <w:szCs w:val="30"/>
          <w:lang w:val="es-US"/>
        </w:rPr>
        <w:t>Books</w:t>
      </w:r>
      <w:proofErr w:type="spellEnd"/>
      <w:r w:rsidRPr="00FF52AD">
        <w:rPr>
          <w:rFonts w:cs="Arial"/>
          <w:sz w:val="30"/>
          <w:szCs w:val="30"/>
          <w:lang w:val="es-US"/>
        </w:rPr>
        <w:t xml:space="preserve"> Library”, y luego en </w:t>
      </w:r>
      <w:proofErr w:type="spellStart"/>
      <w:r w:rsidRPr="00FF52AD">
        <w:rPr>
          <w:rFonts w:cs="Arial"/>
          <w:i/>
          <w:sz w:val="30"/>
          <w:szCs w:val="30"/>
          <w:lang w:val="es-US"/>
        </w:rPr>
        <w:t>Touch</w:t>
      </w:r>
      <w:proofErr w:type="spellEnd"/>
      <w:r w:rsidRPr="00FF52AD">
        <w:rPr>
          <w:rFonts w:cs="Arial"/>
          <w:i/>
          <w:sz w:val="30"/>
          <w:szCs w:val="30"/>
          <w:lang w:val="es-US"/>
        </w:rPr>
        <w:t xml:space="preserve"> and Listen </w:t>
      </w:r>
      <w:proofErr w:type="spellStart"/>
      <w:r w:rsidRPr="00FF52AD">
        <w:rPr>
          <w:rFonts w:cs="Arial"/>
          <w:i/>
          <w:sz w:val="30"/>
          <w:szCs w:val="30"/>
          <w:lang w:val="es-US"/>
        </w:rPr>
        <w:t>Newsletter</w:t>
      </w:r>
      <w:proofErr w:type="spellEnd"/>
      <w:r w:rsidRPr="00FF52AD">
        <w:rPr>
          <w:rFonts w:cs="Arial"/>
          <w:sz w:val="30"/>
          <w:szCs w:val="30"/>
          <w:lang w:val="es-US"/>
        </w:rPr>
        <w:t xml:space="preserve">.  </w:t>
      </w:r>
      <w:r>
        <w:rPr>
          <w:rFonts w:cs="Arial"/>
          <w:sz w:val="30"/>
          <w:szCs w:val="30"/>
          <w:lang w:val="es-US"/>
        </w:rPr>
        <w:t>Usted p</w:t>
      </w:r>
      <w:r w:rsidRPr="00FF52AD">
        <w:rPr>
          <w:rFonts w:cs="Arial"/>
          <w:sz w:val="30"/>
          <w:szCs w:val="30"/>
          <w:lang w:val="es-US"/>
        </w:rPr>
        <w:t>uede leerlo en línea, descargarlo como documento de Word</w:t>
      </w:r>
      <w:r>
        <w:rPr>
          <w:rFonts w:cs="Arial"/>
          <w:sz w:val="30"/>
          <w:szCs w:val="30"/>
          <w:lang w:val="es-US"/>
        </w:rPr>
        <w:t>,</w:t>
      </w:r>
      <w:r w:rsidRPr="00FF52AD">
        <w:rPr>
          <w:rFonts w:cs="Arial"/>
          <w:sz w:val="30"/>
          <w:szCs w:val="30"/>
          <w:lang w:val="es-US"/>
        </w:rPr>
        <w:t xml:space="preserve"> o </w:t>
      </w:r>
      <w:r>
        <w:rPr>
          <w:rFonts w:cs="Arial"/>
          <w:sz w:val="30"/>
          <w:szCs w:val="30"/>
          <w:lang w:val="es-US"/>
        </w:rPr>
        <w:t xml:space="preserve">descargarlo </w:t>
      </w:r>
      <w:r w:rsidRPr="00FF52AD">
        <w:rPr>
          <w:rFonts w:cs="Arial"/>
          <w:sz w:val="30"/>
          <w:szCs w:val="30"/>
          <w:lang w:val="es-US"/>
        </w:rPr>
        <w:t>como archivo de audio.</w:t>
      </w:r>
    </w:p>
    <w:p w:rsidR="00D075C9" w:rsidRDefault="00D075C9" w:rsidP="00026D64">
      <w:pPr>
        <w:pStyle w:val="PlainText"/>
        <w:rPr>
          <w:rFonts w:cs="Arial"/>
          <w:sz w:val="30"/>
          <w:szCs w:val="30"/>
          <w:lang w:val="es-US"/>
        </w:rPr>
      </w:pPr>
    </w:p>
    <w:p w:rsidR="00026D64" w:rsidRPr="00FF52AD" w:rsidRDefault="00026D64" w:rsidP="00026D64">
      <w:pPr>
        <w:pStyle w:val="PlainText"/>
        <w:rPr>
          <w:rFonts w:asciiTheme="minorHAnsi" w:hAnsiTheme="minorHAnsi"/>
          <w:sz w:val="16"/>
          <w:szCs w:val="16"/>
          <w:lang w:val="es-US"/>
        </w:rPr>
      </w:pPr>
      <w:r w:rsidRPr="00FF52AD">
        <w:rPr>
          <w:rFonts w:cs="Arial"/>
          <w:sz w:val="30"/>
          <w:szCs w:val="30"/>
          <w:lang w:val="es-US"/>
        </w:rPr>
        <w:br/>
      </w:r>
    </w:p>
    <w:p w:rsidR="00026D64" w:rsidRPr="00FF52AD" w:rsidRDefault="006350DE" w:rsidP="00026D64">
      <w:pPr>
        <w:pStyle w:val="NoSpacing"/>
        <w:rPr>
          <w:rFonts w:ascii="Arial" w:hAnsi="Arial" w:cs="Arial"/>
          <w:sz w:val="30"/>
          <w:szCs w:val="30"/>
          <w:lang w:val="es-US"/>
        </w:rPr>
      </w:pPr>
      <w:r w:rsidRPr="00FF52AD">
        <w:rPr>
          <w:rFonts w:cs="Arial"/>
          <w:noProof/>
          <w:sz w:val="30"/>
          <w:szCs w:val="30"/>
        </w:rPr>
        <mc:AlternateContent>
          <mc:Choice Requires="wps">
            <w:drawing>
              <wp:anchor distT="0" distB="0" distL="114300" distR="114300" simplePos="0" relativeHeight="251667456" behindDoc="0" locked="0" layoutInCell="1" allowOverlap="1" wp14:anchorId="39057167" wp14:editId="20DC5CDA">
                <wp:simplePos x="0" y="0"/>
                <wp:positionH relativeFrom="margin">
                  <wp:align>left</wp:align>
                </wp:positionH>
                <wp:positionV relativeFrom="paragraph">
                  <wp:posOffset>12065</wp:posOffset>
                </wp:positionV>
                <wp:extent cx="7010400" cy="12096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70104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D64" w:rsidRPr="00612C1F" w:rsidRDefault="00026D64" w:rsidP="00026D64">
                            <w:pPr>
                              <w:pStyle w:val="NoSpacing"/>
                              <w:jc w:val="center"/>
                              <w:rPr>
                                <w:rFonts w:cs="Arial"/>
                                <w:sz w:val="16"/>
                                <w:szCs w:val="16"/>
                              </w:rPr>
                            </w:pPr>
                          </w:p>
                          <w:p w:rsidR="00026D64" w:rsidRDefault="00026D64" w:rsidP="00026D64">
                            <w:pPr>
                              <w:pStyle w:val="NoSpacing"/>
                              <w:tabs>
                                <w:tab w:val="left" w:pos="90"/>
                              </w:tabs>
                              <w:jc w:val="center"/>
                              <w:rPr>
                                <w:rFonts w:cs="Arial"/>
                                <w:sz w:val="32"/>
                                <w:szCs w:val="32"/>
                                <w:lang w:val="es-US"/>
                              </w:rPr>
                            </w:pPr>
                            <w:r w:rsidRPr="00593D73">
                              <w:rPr>
                                <w:rFonts w:cs="Arial"/>
                                <w:sz w:val="32"/>
                                <w:szCs w:val="32"/>
                                <w:lang w:val="es-US"/>
                              </w:rPr>
                              <w:t xml:space="preserve">La Oficina de Servicios Bibliotecarios de Braille y Libros Parlantes forma parte de la </w:t>
                            </w:r>
                          </w:p>
                          <w:p w:rsidR="00026D64" w:rsidRDefault="00026D64" w:rsidP="00026D64">
                            <w:pPr>
                              <w:pStyle w:val="NoSpacing"/>
                              <w:tabs>
                                <w:tab w:val="left" w:pos="90"/>
                              </w:tabs>
                              <w:jc w:val="center"/>
                              <w:rPr>
                                <w:rFonts w:cs="Arial"/>
                                <w:sz w:val="32"/>
                                <w:szCs w:val="32"/>
                                <w:lang w:val="es-US"/>
                              </w:rPr>
                            </w:pPr>
                            <w:r w:rsidRPr="00593D73">
                              <w:rPr>
                                <w:rFonts w:cs="Arial"/>
                                <w:b/>
                                <w:sz w:val="32"/>
                                <w:szCs w:val="32"/>
                                <w:lang w:val="es-US"/>
                              </w:rPr>
                              <w:t xml:space="preserve">División de Servicios al Ciego, Departamento de Educación de Florida. </w:t>
                            </w:r>
                            <w:r w:rsidRPr="00593D73">
                              <w:rPr>
                                <w:rFonts w:cs="Arial"/>
                                <w:sz w:val="32"/>
                                <w:szCs w:val="32"/>
                                <w:lang w:val="es-US"/>
                              </w:rPr>
                              <w:t xml:space="preserve"> </w:t>
                            </w:r>
                          </w:p>
                          <w:p w:rsidR="00026D64" w:rsidRPr="007D54B8" w:rsidRDefault="00026D64" w:rsidP="00026D64">
                            <w:pPr>
                              <w:pStyle w:val="NoSpacing"/>
                              <w:tabs>
                                <w:tab w:val="left" w:pos="90"/>
                              </w:tabs>
                              <w:jc w:val="center"/>
                              <w:rPr>
                                <w:rFonts w:ascii="Arial" w:hAnsi="Arial" w:cs="Arial"/>
                                <w:sz w:val="32"/>
                                <w:szCs w:val="32"/>
                                <w:lang w:val="es-US"/>
                              </w:rPr>
                            </w:pPr>
                            <w:r w:rsidRPr="00593D73">
                              <w:rPr>
                                <w:rFonts w:cs="Arial"/>
                                <w:sz w:val="32"/>
                                <w:szCs w:val="32"/>
                                <w:lang w:val="es-US"/>
                              </w:rPr>
                              <w:t xml:space="preserve">Visite nuestros sitios de web en </w:t>
                            </w:r>
                            <w:hyperlink r:id="rId18" w:history="1">
                              <w:r w:rsidRPr="00593D73">
                                <w:rPr>
                                  <w:rStyle w:val="Hyperlink"/>
                                  <w:rFonts w:cs="Arial"/>
                                  <w:sz w:val="32"/>
                                  <w:szCs w:val="32"/>
                                  <w:lang w:val="es-US"/>
                                </w:rPr>
                                <w:t>http://dbs.myflorida.com/</w:t>
                              </w:r>
                            </w:hyperlink>
                            <w:r w:rsidRPr="00593D73">
                              <w:rPr>
                                <w:rFonts w:cs="Arial"/>
                                <w:sz w:val="32"/>
                                <w:szCs w:val="32"/>
                                <w:lang w:val="es-US"/>
                              </w:rPr>
                              <w:t xml:space="preserve"> o </w:t>
                            </w:r>
                            <w:hyperlink r:id="rId19" w:history="1">
                              <w:r w:rsidRPr="00593D73">
                                <w:rPr>
                                  <w:rStyle w:val="Hyperlink"/>
                                  <w:rFonts w:cs="Arial"/>
                                  <w:sz w:val="32"/>
                                  <w:szCs w:val="32"/>
                                  <w:lang w:val="es-US"/>
                                </w:rPr>
                                <w:t>www.fldoe.org</w:t>
                              </w:r>
                            </w:hyperlink>
                            <w:r w:rsidRPr="007D54B8">
                              <w:rPr>
                                <w:rFonts w:ascii="Arial" w:hAnsi="Arial" w:cs="Arial"/>
                                <w:sz w:val="32"/>
                                <w:szCs w:val="32"/>
                                <w:lang w:val="es-US"/>
                              </w:rPr>
                              <w:t>.</w:t>
                            </w:r>
                          </w:p>
                          <w:p w:rsidR="00026D64" w:rsidRPr="00593D73" w:rsidRDefault="00026D64" w:rsidP="00026D64">
                            <w:pPr>
                              <w:pStyle w:val="NoSpacing"/>
                              <w:jc w:val="center"/>
                              <w:rPr>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57167" id="Text Box 9" o:spid="_x0000_s1029" type="#_x0000_t202" style="position:absolute;margin-left:0;margin-top:.95pt;width:552pt;height:9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" fillcolor="white [3201]" strokeweight=".5pt">
                <v:textbox>
                  <w:txbxContent>
                    <w:p w:rsidR="00026D64" w:rsidRPr="00612C1F" w:rsidRDefault="00026D64" w:rsidP="00026D64">
                      <w:pPr>
                        <w:pStyle w:val="NoSpacing"/>
                        <w:jc w:val="center"/>
                        <w:rPr>
                          <w:rFonts w:cs="Arial"/>
                          <w:sz w:val="16"/>
                          <w:szCs w:val="16"/>
                        </w:rPr>
                      </w:pPr>
                    </w:p>
                    <w:p w:rsidR="00026D64" w:rsidRDefault="00026D64" w:rsidP="00026D64">
                      <w:pPr>
                        <w:pStyle w:val="NoSpacing"/>
                        <w:tabs>
                          <w:tab w:val="left" w:pos="90"/>
                        </w:tabs>
                        <w:jc w:val="center"/>
                        <w:rPr>
                          <w:rFonts w:cs="Arial"/>
                          <w:sz w:val="32"/>
                          <w:szCs w:val="32"/>
                          <w:lang w:val="es-US"/>
                        </w:rPr>
                      </w:pPr>
                      <w:r w:rsidRPr="00593D73">
                        <w:rPr>
                          <w:rFonts w:cs="Arial"/>
                          <w:sz w:val="32"/>
                          <w:szCs w:val="32"/>
                          <w:lang w:val="es-US"/>
                        </w:rPr>
                        <w:t xml:space="preserve">La Oficina de Servicios Bibliotecarios de Braille y Libros Parlantes forma parte de la </w:t>
                      </w:r>
                    </w:p>
                    <w:p w:rsidR="00026D64" w:rsidRDefault="00026D64" w:rsidP="00026D64">
                      <w:pPr>
                        <w:pStyle w:val="NoSpacing"/>
                        <w:tabs>
                          <w:tab w:val="left" w:pos="90"/>
                        </w:tabs>
                        <w:jc w:val="center"/>
                        <w:rPr>
                          <w:rFonts w:cs="Arial"/>
                          <w:sz w:val="32"/>
                          <w:szCs w:val="32"/>
                          <w:lang w:val="es-US"/>
                        </w:rPr>
                      </w:pPr>
                      <w:r w:rsidRPr="00593D73">
                        <w:rPr>
                          <w:rFonts w:cs="Arial"/>
                          <w:b/>
                          <w:sz w:val="32"/>
                          <w:szCs w:val="32"/>
                          <w:lang w:val="es-US"/>
                        </w:rPr>
                        <w:t xml:space="preserve">División de Servicios al Ciego, Departamento de Educación de Florida. </w:t>
                      </w:r>
                      <w:r w:rsidRPr="00593D73">
                        <w:rPr>
                          <w:rFonts w:cs="Arial"/>
                          <w:sz w:val="32"/>
                          <w:szCs w:val="32"/>
                          <w:lang w:val="es-US"/>
                        </w:rPr>
                        <w:t xml:space="preserve"> </w:t>
                      </w:r>
                    </w:p>
                    <w:p w:rsidR="00026D64" w:rsidRPr="007D54B8" w:rsidRDefault="00026D64" w:rsidP="00026D64">
                      <w:pPr>
                        <w:pStyle w:val="NoSpacing"/>
                        <w:tabs>
                          <w:tab w:val="left" w:pos="90"/>
                        </w:tabs>
                        <w:jc w:val="center"/>
                        <w:rPr>
                          <w:rFonts w:ascii="Arial" w:hAnsi="Arial" w:cs="Arial"/>
                          <w:sz w:val="32"/>
                          <w:szCs w:val="32"/>
                          <w:lang w:val="es-US"/>
                        </w:rPr>
                      </w:pPr>
                      <w:r w:rsidRPr="00593D73">
                        <w:rPr>
                          <w:rFonts w:cs="Arial"/>
                          <w:sz w:val="32"/>
                          <w:szCs w:val="32"/>
                          <w:lang w:val="es-US"/>
                        </w:rPr>
                        <w:t xml:space="preserve">Visite nuestros sitios de web en </w:t>
                      </w:r>
                      <w:hyperlink r:id="rId21" w:history="1">
                        <w:r w:rsidRPr="00593D73">
                          <w:rPr>
                            <w:rStyle w:val="Hyperlink"/>
                            <w:rFonts w:cs="Arial"/>
                            <w:sz w:val="32"/>
                            <w:szCs w:val="32"/>
                            <w:lang w:val="es-US"/>
                          </w:rPr>
                          <w:t>http://dbs.myflorida.com/</w:t>
                        </w:r>
                      </w:hyperlink>
                      <w:r w:rsidRPr="00593D73">
                        <w:rPr>
                          <w:rFonts w:cs="Arial"/>
                          <w:sz w:val="32"/>
                          <w:szCs w:val="32"/>
                          <w:lang w:val="es-US"/>
                        </w:rPr>
                        <w:t xml:space="preserve"> o </w:t>
                      </w:r>
                      <w:hyperlink r:id="rId22" w:history="1">
                        <w:r w:rsidRPr="00593D73">
                          <w:rPr>
                            <w:rStyle w:val="Hyperlink"/>
                            <w:rFonts w:cs="Arial"/>
                            <w:sz w:val="32"/>
                            <w:szCs w:val="32"/>
                            <w:lang w:val="es-US"/>
                          </w:rPr>
                          <w:t>www.fldoe.org</w:t>
                        </w:r>
                      </w:hyperlink>
                      <w:r w:rsidRPr="007D54B8">
                        <w:rPr>
                          <w:rFonts w:ascii="Arial" w:hAnsi="Arial" w:cs="Arial"/>
                          <w:sz w:val="32"/>
                          <w:szCs w:val="32"/>
                          <w:lang w:val="es-US"/>
                        </w:rPr>
                        <w:t>.</w:t>
                      </w:r>
                    </w:p>
                    <w:p w:rsidR="00026D64" w:rsidRPr="00593D73" w:rsidRDefault="00026D64" w:rsidP="00026D64">
                      <w:pPr>
                        <w:pStyle w:val="NoSpacing"/>
                        <w:jc w:val="center"/>
                        <w:rPr>
                          <w:lang w:val="es-US"/>
                        </w:rPr>
                      </w:pPr>
                    </w:p>
                  </w:txbxContent>
                </v:textbox>
                <w10:wrap anchorx="margin"/>
              </v:shape>
            </w:pict>
          </mc:Fallback>
        </mc:AlternateContent>
      </w:r>
      <w:r w:rsidR="00026D64" w:rsidRPr="00FF52AD">
        <w:rPr>
          <w:rFonts w:cs="Arial"/>
          <w:sz w:val="30"/>
          <w:szCs w:val="30"/>
          <w:lang w:val="es-US"/>
        </w:rPr>
        <w:t xml:space="preserve"> </w:t>
      </w:r>
    </w:p>
    <w:p w:rsidR="00026D64" w:rsidRPr="00FF52AD" w:rsidRDefault="00026D64" w:rsidP="00026D64">
      <w:pPr>
        <w:pStyle w:val="NoSpacing"/>
        <w:rPr>
          <w:rFonts w:ascii="Arial" w:hAnsi="Arial" w:cs="Arial"/>
          <w:sz w:val="30"/>
          <w:szCs w:val="30"/>
          <w:lang w:val="es-US"/>
        </w:rPr>
      </w:pPr>
    </w:p>
    <w:p w:rsidR="00026D64" w:rsidRPr="00FF52AD" w:rsidRDefault="00026D64" w:rsidP="00026D64">
      <w:pPr>
        <w:pStyle w:val="NoSpacing"/>
        <w:rPr>
          <w:rFonts w:ascii="Arial" w:hAnsi="Arial" w:cs="Arial"/>
          <w:sz w:val="30"/>
          <w:szCs w:val="30"/>
          <w:lang w:val="es-US"/>
        </w:rPr>
      </w:pPr>
    </w:p>
    <w:p w:rsidR="00DD4001" w:rsidRPr="00026D64" w:rsidRDefault="00AF5E1A" w:rsidP="006350DE">
      <w:pPr>
        <w:pStyle w:val="NoSpacing"/>
        <w:rPr>
          <w:rFonts w:cs="Arial"/>
          <w:noProof/>
          <w:sz w:val="32"/>
          <w:szCs w:val="32"/>
          <w:lang w:val="es-US"/>
        </w:rPr>
      </w:pPr>
      <w:r w:rsidRPr="00026D64">
        <w:rPr>
          <w:rFonts w:cs="Arial"/>
          <w:noProof/>
          <w:sz w:val="32"/>
          <w:szCs w:val="32"/>
          <w:lang w:val="es-US"/>
        </w:rPr>
        <w:t xml:space="preserve">                                                       </w:t>
      </w:r>
      <w:r w:rsidR="004F2153" w:rsidRPr="00026D64">
        <w:rPr>
          <w:rFonts w:cs="Arial"/>
          <w:noProof/>
          <w:sz w:val="32"/>
          <w:szCs w:val="32"/>
          <w:lang w:val="es-US"/>
        </w:rPr>
        <w:t xml:space="preserve">                          </w:t>
      </w:r>
    </w:p>
    <w:sectPr w:rsidR="00DD4001" w:rsidRPr="00026D64" w:rsidSect="00E23AF1">
      <w:headerReference w:type="default" r:id="rId23"/>
      <w:footerReference w:type="default" r:id="rId24"/>
      <w:footerReference w:type="first" r:id="rId25"/>
      <w:pgSz w:w="12240" w:h="15840" w:code="1"/>
      <w:pgMar w:top="720" w:right="720" w:bottom="720" w:left="720" w:header="0" w:footer="720"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F8B" w:rsidRDefault="004C3F8B" w:rsidP="00AF5E1A">
      <w:pPr>
        <w:spacing w:after="0" w:line="240" w:lineRule="auto"/>
      </w:pPr>
      <w:r>
        <w:separator/>
      </w:r>
    </w:p>
  </w:endnote>
  <w:endnote w:type="continuationSeparator" w:id="0">
    <w:p w:rsidR="004C3F8B" w:rsidRDefault="004C3F8B" w:rsidP="00AF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949202"/>
      <w:docPartObj>
        <w:docPartGallery w:val="Page Numbers (Bottom of Page)"/>
        <w:docPartUnique/>
      </w:docPartObj>
    </w:sdtPr>
    <w:sdtEndPr>
      <w:rPr>
        <w:noProof/>
      </w:rPr>
    </w:sdtEndPr>
    <w:sdtContent>
      <w:p w:rsidR="006350DE" w:rsidRDefault="006350DE">
        <w:pPr>
          <w:pStyle w:val="Footer"/>
          <w:jc w:val="right"/>
        </w:pPr>
        <w:r>
          <w:fldChar w:fldCharType="begin"/>
        </w:r>
        <w:r>
          <w:instrText xml:space="preserve"> PAGE   \* MERGEFORMAT </w:instrText>
        </w:r>
        <w:r>
          <w:fldChar w:fldCharType="separate"/>
        </w:r>
        <w:r w:rsidR="002A5D52">
          <w:rPr>
            <w:noProof/>
          </w:rPr>
          <w:t>3</w:t>
        </w:r>
        <w:r>
          <w:rPr>
            <w:noProof/>
          </w:rPr>
          <w:fldChar w:fldCharType="end"/>
        </w:r>
      </w:p>
    </w:sdtContent>
  </w:sdt>
  <w:p w:rsidR="00AA2ADD" w:rsidRPr="00F446A3" w:rsidRDefault="002A5D52" w:rsidP="00F446A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6A3" w:rsidRPr="00F446A3" w:rsidRDefault="002A5D52" w:rsidP="00F446A3">
    <w:pPr>
      <w:pStyle w:val="Footer"/>
      <w:jc w:val="center"/>
      <w:rPr>
        <w:rFonts w:ascii="Verdana" w:hAnsi="Verdana" w:cs="Arial"/>
        <w:b/>
        <w:color w:val="808080" w:themeColor="background1" w:themeShade="80"/>
        <w:sz w:val="28"/>
        <w:szCs w:val="28"/>
        <w:shd w:val="clear" w:color="auto" w:fil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F8B" w:rsidRDefault="004C3F8B" w:rsidP="00AF5E1A">
      <w:pPr>
        <w:spacing w:after="0" w:line="240" w:lineRule="auto"/>
      </w:pPr>
      <w:r>
        <w:separator/>
      </w:r>
    </w:p>
  </w:footnote>
  <w:footnote w:type="continuationSeparator" w:id="0">
    <w:p w:rsidR="004C3F8B" w:rsidRDefault="004C3F8B" w:rsidP="00AF5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2E" w:rsidRPr="0019664B" w:rsidRDefault="002A5D52" w:rsidP="0019664B">
    <w:pPr>
      <w:pStyle w:val="Header"/>
      <w:jc w:val="center"/>
      <w:rPr>
        <w:color w:val="A6A6A6" w:themeColor="background1" w:themeShade="A6"/>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359AB"/>
    <w:multiLevelType w:val="hybridMultilevel"/>
    <w:tmpl w:val="9244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A14C19"/>
    <w:multiLevelType w:val="hybridMultilevel"/>
    <w:tmpl w:val="53A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912426"/>
    <w:multiLevelType w:val="hybridMultilevel"/>
    <w:tmpl w:val="FF1E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1A"/>
    <w:rsid w:val="00000E0F"/>
    <w:rsid w:val="000025BA"/>
    <w:rsid w:val="00003B8A"/>
    <w:rsid w:val="00005E59"/>
    <w:rsid w:val="00020390"/>
    <w:rsid w:val="00026D64"/>
    <w:rsid w:val="00033947"/>
    <w:rsid w:val="0003667E"/>
    <w:rsid w:val="000377F2"/>
    <w:rsid w:val="00052431"/>
    <w:rsid w:val="000553B9"/>
    <w:rsid w:val="00081BA3"/>
    <w:rsid w:val="0008251C"/>
    <w:rsid w:val="000A2A04"/>
    <w:rsid w:val="000D64C3"/>
    <w:rsid w:val="00123338"/>
    <w:rsid w:val="00150116"/>
    <w:rsid w:val="00151994"/>
    <w:rsid w:val="00164222"/>
    <w:rsid w:val="0018512C"/>
    <w:rsid w:val="00202B63"/>
    <w:rsid w:val="00226692"/>
    <w:rsid w:val="00246A68"/>
    <w:rsid w:val="002861B3"/>
    <w:rsid w:val="002A5D52"/>
    <w:rsid w:val="002D37B4"/>
    <w:rsid w:val="002F49B9"/>
    <w:rsid w:val="00305D53"/>
    <w:rsid w:val="00305EB7"/>
    <w:rsid w:val="00347740"/>
    <w:rsid w:val="003643FD"/>
    <w:rsid w:val="003957DA"/>
    <w:rsid w:val="003A4759"/>
    <w:rsid w:val="003C1FC5"/>
    <w:rsid w:val="00410764"/>
    <w:rsid w:val="00423441"/>
    <w:rsid w:val="00452D4F"/>
    <w:rsid w:val="004773B4"/>
    <w:rsid w:val="004B76E2"/>
    <w:rsid w:val="004C3F8B"/>
    <w:rsid w:val="004D59F7"/>
    <w:rsid w:val="004E56E5"/>
    <w:rsid w:val="004F2153"/>
    <w:rsid w:val="00503D06"/>
    <w:rsid w:val="00510210"/>
    <w:rsid w:val="00523164"/>
    <w:rsid w:val="00565164"/>
    <w:rsid w:val="00580AA3"/>
    <w:rsid w:val="00584A4A"/>
    <w:rsid w:val="005E181D"/>
    <w:rsid w:val="006004EE"/>
    <w:rsid w:val="006350DE"/>
    <w:rsid w:val="00653729"/>
    <w:rsid w:val="00653FE8"/>
    <w:rsid w:val="00687F9E"/>
    <w:rsid w:val="00696D83"/>
    <w:rsid w:val="00697728"/>
    <w:rsid w:val="006F7A28"/>
    <w:rsid w:val="0070335D"/>
    <w:rsid w:val="0072088A"/>
    <w:rsid w:val="0074288B"/>
    <w:rsid w:val="0074398E"/>
    <w:rsid w:val="00745EB2"/>
    <w:rsid w:val="00777371"/>
    <w:rsid w:val="00793505"/>
    <w:rsid w:val="007C14D0"/>
    <w:rsid w:val="007D2C46"/>
    <w:rsid w:val="007E7896"/>
    <w:rsid w:val="007F2054"/>
    <w:rsid w:val="007F270E"/>
    <w:rsid w:val="007F57FC"/>
    <w:rsid w:val="008272F0"/>
    <w:rsid w:val="00846917"/>
    <w:rsid w:val="00864ACB"/>
    <w:rsid w:val="00867819"/>
    <w:rsid w:val="008A64F7"/>
    <w:rsid w:val="008D7853"/>
    <w:rsid w:val="008E241D"/>
    <w:rsid w:val="008F1BEF"/>
    <w:rsid w:val="008F2780"/>
    <w:rsid w:val="009053CE"/>
    <w:rsid w:val="0092339E"/>
    <w:rsid w:val="009315FF"/>
    <w:rsid w:val="009516D8"/>
    <w:rsid w:val="00985BB3"/>
    <w:rsid w:val="00990416"/>
    <w:rsid w:val="009917B2"/>
    <w:rsid w:val="009A05EC"/>
    <w:rsid w:val="009D2B8E"/>
    <w:rsid w:val="009F08E4"/>
    <w:rsid w:val="009F66FC"/>
    <w:rsid w:val="00A13DB5"/>
    <w:rsid w:val="00A31111"/>
    <w:rsid w:val="00A32762"/>
    <w:rsid w:val="00A32EB8"/>
    <w:rsid w:val="00AA1CF5"/>
    <w:rsid w:val="00AA7267"/>
    <w:rsid w:val="00AD0C08"/>
    <w:rsid w:val="00AD222E"/>
    <w:rsid w:val="00AE53C2"/>
    <w:rsid w:val="00AF5E1A"/>
    <w:rsid w:val="00AF717A"/>
    <w:rsid w:val="00B00BCA"/>
    <w:rsid w:val="00B10680"/>
    <w:rsid w:val="00B14656"/>
    <w:rsid w:val="00B17763"/>
    <w:rsid w:val="00B27374"/>
    <w:rsid w:val="00B60AE6"/>
    <w:rsid w:val="00B81ED0"/>
    <w:rsid w:val="00B856DA"/>
    <w:rsid w:val="00B96669"/>
    <w:rsid w:val="00BC045C"/>
    <w:rsid w:val="00BE7B01"/>
    <w:rsid w:val="00C05604"/>
    <w:rsid w:val="00C3398D"/>
    <w:rsid w:val="00C44A60"/>
    <w:rsid w:val="00C66DF1"/>
    <w:rsid w:val="00C679BC"/>
    <w:rsid w:val="00C73F75"/>
    <w:rsid w:val="00C85E9D"/>
    <w:rsid w:val="00C97340"/>
    <w:rsid w:val="00CA677A"/>
    <w:rsid w:val="00CA73B1"/>
    <w:rsid w:val="00CF4FBC"/>
    <w:rsid w:val="00D075C9"/>
    <w:rsid w:val="00D162D2"/>
    <w:rsid w:val="00D22876"/>
    <w:rsid w:val="00D55749"/>
    <w:rsid w:val="00D817B6"/>
    <w:rsid w:val="00DC1275"/>
    <w:rsid w:val="00DD32A9"/>
    <w:rsid w:val="00DD4001"/>
    <w:rsid w:val="00DF054A"/>
    <w:rsid w:val="00E22A3F"/>
    <w:rsid w:val="00E23AF1"/>
    <w:rsid w:val="00E274CE"/>
    <w:rsid w:val="00E278EF"/>
    <w:rsid w:val="00E57E23"/>
    <w:rsid w:val="00E71E9A"/>
    <w:rsid w:val="00E7506B"/>
    <w:rsid w:val="00E97F3F"/>
    <w:rsid w:val="00EA666C"/>
    <w:rsid w:val="00EB4532"/>
    <w:rsid w:val="00F17922"/>
    <w:rsid w:val="00F24AC9"/>
    <w:rsid w:val="00F27D95"/>
    <w:rsid w:val="00F876B9"/>
    <w:rsid w:val="00F9149C"/>
    <w:rsid w:val="00F93C80"/>
    <w:rsid w:val="00FA4291"/>
    <w:rsid w:val="00FE4A78"/>
    <w:rsid w:val="00FE793D"/>
    <w:rsid w:val="00FF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F3D31D7-23B7-4E22-976C-1335461E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E1A"/>
  </w:style>
  <w:style w:type="paragraph" w:styleId="Footer">
    <w:name w:val="footer"/>
    <w:basedOn w:val="Normal"/>
    <w:link w:val="FooterChar"/>
    <w:uiPriority w:val="99"/>
    <w:unhideWhenUsed/>
    <w:rsid w:val="00AF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E1A"/>
  </w:style>
  <w:style w:type="paragraph" w:styleId="NoSpacing">
    <w:name w:val="No Spacing"/>
    <w:link w:val="NoSpacingChar"/>
    <w:uiPriority w:val="1"/>
    <w:qFormat/>
    <w:rsid w:val="00AF5E1A"/>
    <w:pPr>
      <w:spacing w:after="0" w:line="240" w:lineRule="auto"/>
    </w:pPr>
  </w:style>
  <w:style w:type="character" w:styleId="Hyperlink">
    <w:name w:val="Hyperlink"/>
    <w:basedOn w:val="DefaultParagraphFont"/>
    <w:uiPriority w:val="99"/>
    <w:rsid w:val="00AF5E1A"/>
    <w:rPr>
      <w:rFonts w:cs="Times New Roman"/>
      <w:color w:val="0000FF"/>
      <w:u w:val="single"/>
    </w:rPr>
  </w:style>
  <w:style w:type="character" w:customStyle="1" w:styleId="NoSpacingChar">
    <w:name w:val="No Spacing Char"/>
    <w:basedOn w:val="DefaultParagraphFont"/>
    <w:link w:val="NoSpacing"/>
    <w:uiPriority w:val="1"/>
    <w:rsid w:val="00AF5E1A"/>
  </w:style>
  <w:style w:type="character" w:styleId="Strong">
    <w:name w:val="Strong"/>
    <w:basedOn w:val="DefaultParagraphFont"/>
    <w:uiPriority w:val="22"/>
    <w:qFormat/>
    <w:rsid w:val="00AF5E1A"/>
    <w:rPr>
      <w:b/>
      <w:bCs/>
    </w:rPr>
  </w:style>
  <w:style w:type="paragraph" w:styleId="BalloonText">
    <w:name w:val="Balloon Text"/>
    <w:basedOn w:val="Normal"/>
    <w:link w:val="BalloonTextChar"/>
    <w:uiPriority w:val="99"/>
    <w:semiHidden/>
    <w:unhideWhenUsed/>
    <w:rsid w:val="00D55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749"/>
    <w:rPr>
      <w:rFonts w:ascii="Segoe UI" w:hAnsi="Segoe UI" w:cs="Segoe UI"/>
      <w:sz w:val="18"/>
      <w:szCs w:val="18"/>
    </w:rPr>
  </w:style>
  <w:style w:type="paragraph" w:styleId="PlainText">
    <w:name w:val="Plain Text"/>
    <w:basedOn w:val="Normal"/>
    <w:link w:val="PlainTextChar"/>
    <w:uiPriority w:val="99"/>
    <w:unhideWhenUsed/>
    <w:rsid w:val="00026D64"/>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rsid w:val="00026D64"/>
    <w:rPr>
      <w:rFonts w:ascii="Calibri" w:hAnsi="Calibri"/>
      <w:sz w:val="28"/>
      <w:szCs w:val="21"/>
    </w:rPr>
  </w:style>
  <w:style w:type="paragraph" w:customStyle="1" w:styleId="Default">
    <w:name w:val="Default"/>
    <w:rsid w:val="007208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0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01949.4367AF80" TargetMode="External"/><Relationship Id="rId13" Type="http://schemas.openxmlformats.org/officeDocument/2006/relationships/hyperlink" Target="http://www.friendsoflibraryaccessinc.org" TargetMode="External"/><Relationship Id="rId18" Type="http://schemas.openxmlformats.org/officeDocument/2006/relationships/hyperlink" Target="http://dbs.myflorida.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bs.myflorida.com/" TargetMode="External"/><Relationship Id="rId7" Type="http://schemas.openxmlformats.org/officeDocument/2006/relationships/image" Target="media/image1.png"/><Relationship Id="rId12" Type="http://schemas.openxmlformats.org/officeDocument/2006/relationships/hyperlink" Target="mailto:kathy.acevedo@dbs.fldoe.org" TargetMode="External"/><Relationship Id="rId17" Type="http://schemas.openxmlformats.org/officeDocument/2006/relationships/hyperlink" Target="http://dbs.myflorida.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cid:image001.png@01D110D7.6831C4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www.bep.gov" TargetMode="External"/><Relationship Id="rId19" Type="http://schemas.openxmlformats.org/officeDocument/2006/relationships/hyperlink" Target="http://www.fldoe.org"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tbfriends@earthlink.net" TargetMode="External"/><Relationship Id="rId22" Type="http://schemas.openxmlformats.org/officeDocument/2006/relationships/hyperlink" Target="http://www.fldoe.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11782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Acevedo, Kathy</dc:creator>
  <cp:keywords/>
  <dc:description/>
  <cp:lastModifiedBy>Dorosinski, Maureen</cp:lastModifiedBy>
  <cp:revision>3</cp:revision>
  <cp:lastPrinted>2017-01-10T18:53:00Z</cp:lastPrinted>
  <dcterms:created xsi:type="dcterms:W3CDTF">2017-01-12T15:50:00Z</dcterms:created>
  <dcterms:modified xsi:type="dcterms:W3CDTF">2017-01-12T15:56:00Z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-313274467</vt:i4>
  </property>
</Properties>
</file>